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4A" w:rsidRDefault="005E5D4A" w:rsidP="005E5D4A">
      <w:pPr>
        <w:rPr>
          <w:u w:val="none"/>
        </w:rPr>
      </w:pPr>
      <w:r w:rsidRPr="00B50F9D">
        <w:rPr>
          <w:rFonts w:hint="eastAsia"/>
          <w:u w:val="none"/>
        </w:rPr>
        <w:t>附件</w:t>
      </w:r>
      <w:r w:rsidRPr="00B50F9D">
        <w:rPr>
          <w:rFonts w:hint="eastAsia"/>
          <w:u w:val="none"/>
        </w:rPr>
        <w:t>1</w:t>
      </w:r>
    </w:p>
    <w:p w:rsidR="005E5D4A" w:rsidRPr="005E5D4A" w:rsidRDefault="005E5D4A" w:rsidP="005E5D4A">
      <w:pPr>
        <w:tabs>
          <w:tab w:val="left" w:pos="0"/>
        </w:tabs>
        <w:adjustRightInd w:val="0"/>
        <w:snapToGrid w:val="0"/>
        <w:spacing w:line="300" w:lineRule="auto"/>
        <w:ind w:rightChars="-20" w:right="-56"/>
        <w:jc w:val="center"/>
        <w:rPr>
          <w:rFonts w:ascii="黑体" w:eastAsia="黑体" w:hAnsi="黑体"/>
          <w:bCs/>
          <w:snapToGrid w:val="0"/>
          <w:kern w:val="0"/>
          <w:sz w:val="32"/>
          <w:u w:val="none"/>
        </w:rPr>
      </w:pPr>
      <w:r w:rsidRPr="005E5D4A">
        <w:rPr>
          <w:rFonts w:ascii="黑体" w:eastAsia="黑体" w:hAnsi="黑体" w:hint="eastAsia"/>
          <w:bCs/>
          <w:snapToGrid w:val="0"/>
          <w:kern w:val="0"/>
          <w:sz w:val="32"/>
          <w:u w:val="none"/>
        </w:rPr>
        <w:t>南京大学</w:t>
      </w:r>
      <w:r>
        <w:rPr>
          <w:rFonts w:ascii="黑体" w:eastAsia="黑体" w:hAnsi="黑体" w:hint="eastAsia"/>
          <w:sz w:val="32"/>
          <w:u w:val="none"/>
        </w:rPr>
        <w:t>变电所绝缘垫</w:t>
      </w:r>
      <w:r>
        <w:rPr>
          <w:rFonts w:ascii="黑体" w:eastAsia="黑体" w:hAnsi="黑体"/>
          <w:sz w:val="32"/>
          <w:u w:val="none"/>
        </w:rPr>
        <w:t>更换工程</w:t>
      </w:r>
      <w:r>
        <w:rPr>
          <w:rFonts w:ascii="黑体" w:eastAsia="黑体" w:hAnsi="黑体" w:hint="eastAsia"/>
          <w:bCs/>
          <w:snapToGrid w:val="0"/>
          <w:kern w:val="0"/>
          <w:sz w:val="32"/>
          <w:u w:val="none"/>
        </w:rPr>
        <w:t>报价</w:t>
      </w:r>
      <w:r w:rsidRPr="005E5D4A">
        <w:rPr>
          <w:rFonts w:ascii="黑体" w:eastAsia="黑体" w:hAnsi="黑体" w:hint="eastAsia"/>
          <w:bCs/>
          <w:snapToGrid w:val="0"/>
          <w:kern w:val="0"/>
          <w:sz w:val="32"/>
          <w:u w:val="none"/>
        </w:rPr>
        <w:t>单</w:t>
      </w:r>
    </w:p>
    <w:p w:rsidR="005E5D4A" w:rsidRPr="00B50F9D" w:rsidRDefault="005E5D4A" w:rsidP="005E5D4A">
      <w:pPr>
        <w:tabs>
          <w:tab w:val="left" w:pos="0"/>
        </w:tabs>
        <w:adjustRightInd w:val="0"/>
        <w:snapToGrid w:val="0"/>
        <w:spacing w:line="300" w:lineRule="auto"/>
        <w:ind w:rightChars="-20" w:right="-56"/>
        <w:jc w:val="right"/>
        <w:rPr>
          <w:rFonts w:ascii="黑体" w:eastAsia="黑体" w:hAnsi="黑体"/>
          <w:bCs/>
          <w:snapToGrid w:val="0"/>
          <w:kern w:val="0"/>
          <w:sz w:val="24"/>
          <w:u w:val="none"/>
        </w:rPr>
      </w:pPr>
      <w:r w:rsidRPr="005E5D4A">
        <w:rPr>
          <w:rFonts w:ascii="黑体" w:eastAsia="黑体" w:hAnsi="黑体" w:hint="eastAsia"/>
          <w:bCs/>
          <w:snapToGrid w:val="0"/>
          <w:kern w:val="0"/>
          <w:sz w:val="24"/>
          <w:u w:val="none"/>
        </w:rPr>
        <w:t>项目编号</w:t>
      </w:r>
      <w:r>
        <w:rPr>
          <w:rFonts w:ascii="黑体" w:eastAsia="黑体" w:hAnsi="黑体" w:hint="eastAsia"/>
          <w:bCs/>
          <w:snapToGrid w:val="0"/>
          <w:kern w:val="0"/>
          <w:sz w:val="24"/>
          <w:u w:val="none"/>
        </w:rPr>
        <w:t>：</w:t>
      </w:r>
      <w:r w:rsidRPr="005E5D4A">
        <w:rPr>
          <w:rFonts w:ascii="黑体" w:eastAsia="黑体" w:hAnsi="黑体" w:hint="eastAsia"/>
          <w:bCs/>
          <w:snapToGrid w:val="0"/>
          <w:kern w:val="0"/>
          <w:sz w:val="24"/>
          <w:u w:val="none"/>
        </w:rPr>
        <w:t>南基（工）2018-110</w:t>
      </w:r>
    </w:p>
    <w:tbl>
      <w:tblPr>
        <w:tblStyle w:val="a5"/>
        <w:tblW w:w="9792" w:type="dxa"/>
        <w:jc w:val="center"/>
        <w:tblLook w:val="04A0" w:firstRow="1" w:lastRow="0" w:firstColumn="1" w:lastColumn="0" w:noHBand="0" w:noVBand="1"/>
      </w:tblPr>
      <w:tblGrid>
        <w:gridCol w:w="810"/>
        <w:gridCol w:w="4367"/>
        <w:gridCol w:w="936"/>
        <w:gridCol w:w="991"/>
        <w:gridCol w:w="975"/>
        <w:gridCol w:w="1713"/>
      </w:tblGrid>
      <w:tr w:rsidR="005E5D4A" w:rsidRPr="00B50F9D" w:rsidTr="00E7778D">
        <w:trPr>
          <w:jc w:val="center"/>
        </w:trPr>
        <w:tc>
          <w:tcPr>
            <w:tcW w:w="815" w:type="dxa"/>
            <w:vAlign w:val="center"/>
          </w:tcPr>
          <w:p w:rsidR="005E5D4A" w:rsidRPr="00B50F9D" w:rsidRDefault="005E5D4A" w:rsidP="00240A1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序号</w:t>
            </w:r>
          </w:p>
        </w:tc>
        <w:tc>
          <w:tcPr>
            <w:tcW w:w="4425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内容</w:t>
            </w:r>
          </w:p>
        </w:tc>
        <w:tc>
          <w:tcPr>
            <w:tcW w:w="851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数量</w:t>
            </w:r>
          </w:p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（米）</w:t>
            </w:r>
          </w:p>
        </w:tc>
        <w:tc>
          <w:tcPr>
            <w:tcW w:w="992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单</w:t>
            </w: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 xml:space="preserve"> </w:t>
            </w: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价</w:t>
            </w:r>
          </w:p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（元）</w:t>
            </w:r>
          </w:p>
        </w:tc>
        <w:tc>
          <w:tcPr>
            <w:tcW w:w="976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总</w:t>
            </w: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 xml:space="preserve">  </w:t>
            </w: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价</w:t>
            </w:r>
          </w:p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（元）</w:t>
            </w:r>
          </w:p>
        </w:tc>
        <w:tc>
          <w:tcPr>
            <w:tcW w:w="1733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备</w:t>
            </w: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 xml:space="preserve">  </w:t>
            </w: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注</w:t>
            </w:r>
          </w:p>
        </w:tc>
      </w:tr>
      <w:tr w:rsidR="005E5D4A" w:rsidRPr="00B50F9D" w:rsidTr="00E7778D">
        <w:trPr>
          <w:jc w:val="center"/>
        </w:trPr>
        <w:tc>
          <w:tcPr>
            <w:tcW w:w="815" w:type="dxa"/>
          </w:tcPr>
          <w:p w:rsidR="005E5D4A" w:rsidRPr="00B50F9D" w:rsidRDefault="005E5D4A" w:rsidP="00240A1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1</w:t>
            </w:r>
          </w:p>
        </w:tc>
        <w:tc>
          <w:tcPr>
            <w:tcW w:w="4425" w:type="dxa"/>
          </w:tcPr>
          <w:p w:rsidR="005E5D4A" w:rsidRPr="00B50F9D" w:rsidRDefault="005E5D4A" w:rsidP="00162A1C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5</w:t>
            </w:r>
            <w:r w:rsidR="00162A1C">
              <w:rPr>
                <w:rFonts w:asciiTheme="minorEastAsia" w:eastAsiaTheme="minorEastAsia" w:hAnsiTheme="minorEastAsia"/>
                <w:sz w:val="24"/>
                <w:u w:val="none"/>
              </w:rPr>
              <w:t>m</w:t>
            </w: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m绝缘垫（含敷设到位</w:t>
            </w:r>
            <w:r>
              <w:rPr>
                <w:rFonts w:asciiTheme="minorEastAsia" w:eastAsiaTheme="minorEastAsia" w:hAnsiTheme="minorEastAsia" w:hint="eastAsia"/>
                <w:sz w:val="24"/>
                <w:u w:val="none"/>
              </w:rPr>
              <w:t>及原有清拖</w:t>
            </w: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）</w:t>
            </w:r>
          </w:p>
        </w:tc>
        <w:tc>
          <w:tcPr>
            <w:tcW w:w="851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>
              <w:rPr>
                <w:rFonts w:asciiTheme="minorEastAsia" w:eastAsiaTheme="minorEastAsia" w:hAnsiTheme="minorEastAsia"/>
                <w:sz w:val="24"/>
                <w:u w:val="none"/>
              </w:rPr>
              <w:t>400</w:t>
            </w:r>
          </w:p>
        </w:tc>
        <w:tc>
          <w:tcPr>
            <w:tcW w:w="992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976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1733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</w:tr>
      <w:tr w:rsidR="005E5D4A" w:rsidRPr="00B50F9D" w:rsidTr="00E7778D">
        <w:trPr>
          <w:jc w:val="center"/>
        </w:trPr>
        <w:tc>
          <w:tcPr>
            <w:tcW w:w="815" w:type="dxa"/>
          </w:tcPr>
          <w:p w:rsidR="005E5D4A" w:rsidRPr="00B50F9D" w:rsidRDefault="005E5D4A" w:rsidP="00240A1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2</w:t>
            </w:r>
          </w:p>
        </w:tc>
        <w:tc>
          <w:tcPr>
            <w:tcW w:w="4425" w:type="dxa"/>
          </w:tcPr>
          <w:p w:rsidR="005E5D4A" w:rsidRPr="00B50F9D" w:rsidRDefault="00162A1C" w:rsidP="00E7778D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u w:val="non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none"/>
              </w:rPr>
              <w:t>10m</w:t>
            </w:r>
            <w:bookmarkStart w:id="0" w:name="_GoBack"/>
            <w:bookmarkEnd w:id="0"/>
            <w:r w:rsidR="005E5D4A"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m绝缘垫（含敷设到位</w:t>
            </w:r>
            <w:r w:rsidR="005E5D4A">
              <w:rPr>
                <w:rFonts w:asciiTheme="minorEastAsia" w:eastAsiaTheme="minorEastAsia" w:hAnsiTheme="minorEastAsia" w:hint="eastAsia"/>
                <w:sz w:val="24"/>
                <w:u w:val="none"/>
              </w:rPr>
              <w:t>及原有清拖</w:t>
            </w:r>
            <w:r w:rsidR="005E5D4A"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>）</w:t>
            </w:r>
          </w:p>
        </w:tc>
        <w:tc>
          <w:tcPr>
            <w:tcW w:w="851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>
              <w:rPr>
                <w:rFonts w:asciiTheme="minorEastAsia" w:eastAsiaTheme="minorEastAsia" w:hAnsiTheme="minorEastAsia"/>
                <w:sz w:val="24"/>
                <w:u w:val="none"/>
              </w:rPr>
              <w:t>800</w:t>
            </w:r>
          </w:p>
        </w:tc>
        <w:tc>
          <w:tcPr>
            <w:tcW w:w="992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976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1733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</w:tr>
      <w:tr w:rsidR="005E5D4A" w:rsidRPr="00B50F9D" w:rsidTr="00E7778D">
        <w:trPr>
          <w:jc w:val="center"/>
        </w:trPr>
        <w:tc>
          <w:tcPr>
            <w:tcW w:w="5240" w:type="dxa"/>
            <w:gridSpan w:val="2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合</w:t>
            </w:r>
            <w:r w:rsidRPr="00B50F9D">
              <w:rPr>
                <w:rFonts w:asciiTheme="minorEastAsia" w:eastAsiaTheme="minorEastAsia" w:hAnsiTheme="minorEastAsia" w:hint="eastAsia"/>
                <w:sz w:val="24"/>
                <w:u w:val="none"/>
              </w:rPr>
              <w:t xml:space="preserve">    </w:t>
            </w:r>
            <w:r w:rsidRPr="00B50F9D">
              <w:rPr>
                <w:rFonts w:asciiTheme="minorEastAsia" w:eastAsiaTheme="minorEastAsia" w:hAnsiTheme="minorEastAsia"/>
                <w:sz w:val="24"/>
                <w:u w:val="none"/>
              </w:rPr>
              <w:t>计</w:t>
            </w:r>
          </w:p>
        </w:tc>
        <w:tc>
          <w:tcPr>
            <w:tcW w:w="851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976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  <w:tc>
          <w:tcPr>
            <w:tcW w:w="1733" w:type="dxa"/>
            <w:vAlign w:val="center"/>
          </w:tcPr>
          <w:p w:rsidR="005E5D4A" w:rsidRPr="00B50F9D" w:rsidRDefault="005E5D4A" w:rsidP="00E7778D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u w:val="none"/>
              </w:rPr>
            </w:pPr>
          </w:p>
        </w:tc>
      </w:tr>
    </w:tbl>
    <w:p w:rsidR="005E5D4A" w:rsidRDefault="005E5D4A" w:rsidP="005E5D4A">
      <w:pPr>
        <w:rPr>
          <w:u w:val="none"/>
        </w:rPr>
      </w:pPr>
    </w:p>
    <w:p w:rsidR="00875218" w:rsidRDefault="00875218"/>
    <w:sectPr w:rsidR="00875218" w:rsidSect="00376458">
      <w:pgSz w:w="11906" w:h="16838" w:code="9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DB" w:rsidRDefault="00665DDB" w:rsidP="005E5D4A">
      <w:r>
        <w:separator/>
      </w:r>
    </w:p>
  </w:endnote>
  <w:endnote w:type="continuationSeparator" w:id="0">
    <w:p w:rsidR="00665DDB" w:rsidRDefault="00665DDB" w:rsidP="005E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DB" w:rsidRDefault="00665DDB" w:rsidP="005E5D4A">
      <w:r>
        <w:separator/>
      </w:r>
    </w:p>
  </w:footnote>
  <w:footnote w:type="continuationSeparator" w:id="0">
    <w:p w:rsidR="00665DDB" w:rsidRDefault="00665DDB" w:rsidP="005E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1C"/>
    <w:rsid w:val="00162A1C"/>
    <w:rsid w:val="00240A11"/>
    <w:rsid w:val="002B031C"/>
    <w:rsid w:val="00376458"/>
    <w:rsid w:val="005E5D4A"/>
    <w:rsid w:val="00624B42"/>
    <w:rsid w:val="00665DDB"/>
    <w:rsid w:val="00846564"/>
    <w:rsid w:val="00875218"/>
    <w:rsid w:val="00F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35BF07-7668-423F-84B8-62B92275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4A"/>
    <w:pPr>
      <w:widowControl w:val="0"/>
      <w:jc w:val="both"/>
    </w:pPr>
    <w:rPr>
      <w:rFonts w:asciiTheme="minorHAnsi" w:hAnsiTheme="minorHAnsi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hAnsi="黑体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5E5D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D4A"/>
    <w:pPr>
      <w:tabs>
        <w:tab w:val="center" w:pos="4153"/>
        <w:tab w:val="right" w:pos="8306"/>
      </w:tabs>
      <w:snapToGrid w:val="0"/>
      <w:jc w:val="left"/>
    </w:pPr>
    <w:rPr>
      <w:rFonts w:ascii="仿宋" w:hAnsi="黑体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5E5D4A"/>
    <w:rPr>
      <w:sz w:val="18"/>
      <w:szCs w:val="18"/>
    </w:rPr>
  </w:style>
  <w:style w:type="table" w:styleId="a5">
    <w:name w:val="Table Grid"/>
    <w:basedOn w:val="a1"/>
    <w:rsid w:val="005E5D4A"/>
    <w:rPr>
      <w:rFonts w:asciiTheme="minorHAnsi" w:hAnsiTheme="minorHAnsi"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</cp:revision>
  <dcterms:created xsi:type="dcterms:W3CDTF">2018-07-23T06:04:00Z</dcterms:created>
  <dcterms:modified xsi:type="dcterms:W3CDTF">2018-08-15T08:13:00Z</dcterms:modified>
</cp:coreProperties>
</file>