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AFE" w:rsidRDefault="00772E6E">
      <w:pPr>
        <w:spacing w:line="288" w:lineRule="auto"/>
        <w:jc w:val="center"/>
        <w:rPr>
          <w:rFonts w:ascii="仿宋" w:eastAsia="仿宋" w:hAnsi="仿宋"/>
          <w:b/>
          <w:sz w:val="36"/>
        </w:rPr>
      </w:pPr>
      <w:r>
        <w:rPr>
          <w:rFonts w:ascii="仿宋" w:eastAsia="仿宋" w:hAnsi="仿宋" w:hint="eastAsia"/>
          <w:b/>
          <w:sz w:val="36"/>
        </w:rPr>
        <w:t>南京大学仙林校区大数据与人工智能科研楼和军民融合研发中心灯具招标采购要求</w:t>
      </w:r>
    </w:p>
    <w:p w:rsidR="00DC7AFE" w:rsidRDefault="00DC7AFE">
      <w:pPr>
        <w:spacing w:line="288" w:lineRule="auto"/>
        <w:jc w:val="center"/>
        <w:rPr>
          <w:rFonts w:ascii="仿宋" w:eastAsia="仿宋" w:hAnsi="仿宋"/>
          <w:sz w:val="36"/>
        </w:rPr>
      </w:pPr>
    </w:p>
    <w:p w:rsidR="00DC7AFE" w:rsidRDefault="00772E6E">
      <w:pPr>
        <w:numPr>
          <w:ilvl w:val="0"/>
          <w:numId w:val="1"/>
        </w:numPr>
        <w:spacing w:line="288" w:lineRule="auto"/>
        <w:rPr>
          <w:rFonts w:ascii="仿宋" w:eastAsia="仿宋" w:hAnsi="仿宋" w:cs="仿宋"/>
          <w:bCs/>
          <w:sz w:val="24"/>
          <w:szCs w:val="24"/>
        </w:rPr>
      </w:pPr>
      <w:r>
        <w:rPr>
          <w:rFonts w:ascii="仿宋" w:eastAsia="仿宋" w:hAnsi="仿宋" w:hint="eastAsia"/>
          <w:sz w:val="24"/>
        </w:rPr>
        <w:t>本次采购的标的为仙林校区</w:t>
      </w:r>
      <w:r>
        <w:rPr>
          <w:rFonts w:ascii="仿宋" w:eastAsia="仿宋" w:hAnsi="仿宋" w:cs="仿宋" w:hint="eastAsia"/>
          <w:bCs/>
          <w:sz w:val="24"/>
          <w:szCs w:val="24"/>
        </w:rPr>
        <w:t>大数据与人工智能科研楼和军民融合研发中心灯具。</w:t>
      </w:r>
    </w:p>
    <w:p w:rsidR="00DC7AFE" w:rsidRDefault="00DC7AFE">
      <w:pPr>
        <w:pStyle w:val="2"/>
        <w:spacing w:line="288" w:lineRule="auto"/>
      </w:pPr>
    </w:p>
    <w:p w:rsidR="00DC7AFE" w:rsidRDefault="00772E6E">
      <w:pPr>
        <w:numPr>
          <w:ilvl w:val="0"/>
          <w:numId w:val="2"/>
        </w:numPr>
        <w:spacing w:line="288" w:lineRule="auto"/>
      </w:pPr>
      <w:r>
        <w:rPr>
          <w:rFonts w:ascii="仿宋" w:eastAsia="仿宋" w:hAnsi="仿宋" w:hint="eastAsia"/>
          <w:b/>
          <w:sz w:val="24"/>
        </w:rPr>
        <w:t>产品清单（标注#号产品为核心产品）</w:t>
      </w:r>
    </w:p>
    <w:tbl>
      <w:tblPr>
        <w:tblW w:w="8499" w:type="dxa"/>
        <w:tblInd w:w="93" w:type="dxa"/>
        <w:tblLook w:val="04A0" w:firstRow="1" w:lastRow="0" w:firstColumn="1" w:lastColumn="0" w:noHBand="0" w:noVBand="1"/>
      </w:tblPr>
      <w:tblGrid>
        <w:gridCol w:w="819"/>
        <w:gridCol w:w="4935"/>
        <w:gridCol w:w="1395"/>
        <w:gridCol w:w="1350"/>
      </w:tblGrid>
      <w:tr w:rsidR="00DC7AFE">
        <w:trPr>
          <w:trHeight w:val="465"/>
        </w:trPr>
        <w:tc>
          <w:tcPr>
            <w:tcW w:w="819" w:type="dxa"/>
            <w:tcBorders>
              <w:top w:val="single" w:sz="8" w:space="0" w:color="000000"/>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序号</w:t>
            </w:r>
          </w:p>
        </w:tc>
        <w:tc>
          <w:tcPr>
            <w:tcW w:w="49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货物名称</w:t>
            </w:r>
          </w:p>
        </w:tc>
        <w:tc>
          <w:tcPr>
            <w:tcW w:w="13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单位</w:t>
            </w:r>
          </w:p>
        </w:tc>
        <w:tc>
          <w:tcPr>
            <w:tcW w:w="13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数量</w:t>
            </w:r>
          </w:p>
        </w:tc>
      </w:tr>
      <w:tr w:rsidR="00DC7AFE">
        <w:trPr>
          <w:trHeight w:val="690"/>
        </w:trPr>
        <w:tc>
          <w:tcPr>
            <w:tcW w:w="819"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4935"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#实验室</w:t>
            </w:r>
            <w:r>
              <w:rPr>
                <w:rFonts w:ascii="仿宋" w:eastAsia="仿宋" w:hAnsi="仿宋" w:cs="仿宋" w:hint="eastAsia"/>
                <w:bCs/>
                <w:sz w:val="24"/>
                <w:szCs w:val="24"/>
              </w:rPr>
              <w:t>防腐防水防尘</w:t>
            </w:r>
            <w:r>
              <w:rPr>
                <w:rFonts w:ascii="仿宋" w:eastAsia="仿宋" w:hAnsi="仿宋" w:cs="仿宋" w:hint="eastAsia"/>
                <w:color w:val="000000"/>
                <w:kern w:val="0"/>
                <w:sz w:val="24"/>
                <w:szCs w:val="24"/>
                <w:lang w:bidi="ar"/>
              </w:rPr>
              <w:t>LED平板灯</w:t>
            </w:r>
          </w:p>
        </w:tc>
        <w:tc>
          <w:tcPr>
            <w:tcW w:w="1395"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套</w:t>
            </w:r>
          </w:p>
        </w:tc>
        <w:tc>
          <w:tcPr>
            <w:tcW w:w="1350"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690</w:t>
            </w:r>
          </w:p>
        </w:tc>
      </w:tr>
      <w:tr w:rsidR="00DC7AFE">
        <w:trPr>
          <w:trHeight w:val="690"/>
        </w:trPr>
        <w:tc>
          <w:tcPr>
            <w:tcW w:w="819"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w:t>
            </w:r>
          </w:p>
        </w:tc>
        <w:tc>
          <w:tcPr>
            <w:tcW w:w="4935"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#实验室</w:t>
            </w:r>
            <w:r>
              <w:rPr>
                <w:rFonts w:ascii="仿宋" w:eastAsia="仿宋" w:hAnsi="仿宋" w:cs="仿宋" w:hint="eastAsia"/>
                <w:bCs/>
                <w:sz w:val="24"/>
                <w:szCs w:val="24"/>
              </w:rPr>
              <w:t>防腐防水防尘</w:t>
            </w:r>
            <w:r>
              <w:rPr>
                <w:rFonts w:ascii="仿宋" w:eastAsia="仿宋" w:hAnsi="仿宋" w:cs="仿宋" w:hint="eastAsia"/>
                <w:color w:val="000000"/>
                <w:kern w:val="0"/>
                <w:sz w:val="24"/>
                <w:szCs w:val="24"/>
                <w:lang w:bidi="ar"/>
              </w:rPr>
              <w:t>LED平板灯</w:t>
            </w:r>
          </w:p>
        </w:tc>
        <w:tc>
          <w:tcPr>
            <w:tcW w:w="1395"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套</w:t>
            </w:r>
          </w:p>
        </w:tc>
        <w:tc>
          <w:tcPr>
            <w:tcW w:w="1350"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28</w:t>
            </w:r>
          </w:p>
        </w:tc>
      </w:tr>
      <w:tr w:rsidR="00DC7AFE">
        <w:trPr>
          <w:trHeight w:val="690"/>
        </w:trPr>
        <w:tc>
          <w:tcPr>
            <w:tcW w:w="819"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3</w:t>
            </w:r>
          </w:p>
        </w:tc>
        <w:tc>
          <w:tcPr>
            <w:tcW w:w="4935"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#实验室</w:t>
            </w:r>
            <w:r>
              <w:rPr>
                <w:rFonts w:ascii="仿宋" w:eastAsia="仿宋" w:hAnsi="仿宋" w:cs="仿宋" w:hint="eastAsia"/>
                <w:bCs/>
                <w:sz w:val="24"/>
                <w:szCs w:val="24"/>
              </w:rPr>
              <w:t>防腐防水防尘</w:t>
            </w:r>
            <w:r>
              <w:rPr>
                <w:rFonts w:ascii="仿宋" w:eastAsia="仿宋" w:hAnsi="仿宋" w:cs="仿宋" w:hint="eastAsia"/>
                <w:color w:val="000000"/>
                <w:kern w:val="0"/>
                <w:sz w:val="24"/>
                <w:szCs w:val="24"/>
                <w:lang w:bidi="ar"/>
              </w:rPr>
              <w:t>LED平板灯</w:t>
            </w:r>
          </w:p>
        </w:tc>
        <w:tc>
          <w:tcPr>
            <w:tcW w:w="1395"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套</w:t>
            </w:r>
          </w:p>
        </w:tc>
        <w:tc>
          <w:tcPr>
            <w:tcW w:w="1350"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96</w:t>
            </w:r>
          </w:p>
        </w:tc>
      </w:tr>
      <w:tr w:rsidR="00DC7AFE">
        <w:trPr>
          <w:trHeight w:val="690"/>
        </w:trPr>
        <w:tc>
          <w:tcPr>
            <w:tcW w:w="819"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4</w:t>
            </w:r>
          </w:p>
        </w:tc>
        <w:tc>
          <w:tcPr>
            <w:tcW w:w="4935"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#实验室</w:t>
            </w:r>
            <w:r>
              <w:rPr>
                <w:rFonts w:ascii="仿宋" w:eastAsia="仿宋" w:hAnsi="仿宋" w:cs="仿宋" w:hint="eastAsia"/>
                <w:bCs/>
                <w:sz w:val="24"/>
                <w:szCs w:val="24"/>
              </w:rPr>
              <w:t>防腐防水防尘</w:t>
            </w:r>
            <w:r>
              <w:rPr>
                <w:rFonts w:ascii="仿宋" w:eastAsia="仿宋" w:hAnsi="仿宋" w:cs="仿宋" w:hint="eastAsia"/>
                <w:color w:val="000000"/>
                <w:kern w:val="0"/>
                <w:sz w:val="24"/>
                <w:szCs w:val="24"/>
                <w:lang w:bidi="ar"/>
              </w:rPr>
              <w:t>LED平板灯</w:t>
            </w:r>
          </w:p>
        </w:tc>
        <w:tc>
          <w:tcPr>
            <w:tcW w:w="1395"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套</w:t>
            </w:r>
          </w:p>
        </w:tc>
        <w:tc>
          <w:tcPr>
            <w:tcW w:w="1350"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115</w:t>
            </w:r>
          </w:p>
        </w:tc>
      </w:tr>
      <w:tr w:rsidR="00DC7AFE">
        <w:trPr>
          <w:trHeight w:val="690"/>
        </w:trPr>
        <w:tc>
          <w:tcPr>
            <w:tcW w:w="819"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5</w:t>
            </w:r>
          </w:p>
        </w:tc>
        <w:tc>
          <w:tcPr>
            <w:tcW w:w="4935"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LED平板灯</w:t>
            </w:r>
          </w:p>
        </w:tc>
        <w:tc>
          <w:tcPr>
            <w:tcW w:w="1395"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套</w:t>
            </w:r>
          </w:p>
        </w:tc>
        <w:tc>
          <w:tcPr>
            <w:tcW w:w="1350"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1097</w:t>
            </w:r>
          </w:p>
        </w:tc>
      </w:tr>
      <w:tr w:rsidR="00DC7AFE">
        <w:trPr>
          <w:trHeight w:val="690"/>
        </w:trPr>
        <w:tc>
          <w:tcPr>
            <w:tcW w:w="819"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6</w:t>
            </w:r>
          </w:p>
        </w:tc>
        <w:tc>
          <w:tcPr>
            <w:tcW w:w="4935"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LED平板灯</w:t>
            </w:r>
          </w:p>
        </w:tc>
        <w:tc>
          <w:tcPr>
            <w:tcW w:w="1395"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套</w:t>
            </w:r>
          </w:p>
        </w:tc>
        <w:tc>
          <w:tcPr>
            <w:tcW w:w="1350"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126</w:t>
            </w:r>
          </w:p>
        </w:tc>
      </w:tr>
      <w:tr w:rsidR="00DC7AFE">
        <w:trPr>
          <w:trHeight w:val="690"/>
        </w:trPr>
        <w:tc>
          <w:tcPr>
            <w:tcW w:w="819"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7</w:t>
            </w:r>
          </w:p>
        </w:tc>
        <w:tc>
          <w:tcPr>
            <w:tcW w:w="4935"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LED平板灯</w:t>
            </w:r>
          </w:p>
        </w:tc>
        <w:tc>
          <w:tcPr>
            <w:tcW w:w="1395"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套</w:t>
            </w:r>
          </w:p>
        </w:tc>
        <w:tc>
          <w:tcPr>
            <w:tcW w:w="1350"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45</w:t>
            </w:r>
          </w:p>
        </w:tc>
      </w:tr>
      <w:tr w:rsidR="00DC7AFE">
        <w:trPr>
          <w:trHeight w:val="690"/>
        </w:trPr>
        <w:tc>
          <w:tcPr>
            <w:tcW w:w="819"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8</w:t>
            </w:r>
          </w:p>
        </w:tc>
        <w:tc>
          <w:tcPr>
            <w:tcW w:w="4935"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吸顶灯</w:t>
            </w:r>
          </w:p>
        </w:tc>
        <w:tc>
          <w:tcPr>
            <w:tcW w:w="1395"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套</w:t>
            </w:r>
          </w:p>
        </w:tc>
        <w:tc>
          <w:tcPr>
            <w:tcW w:w="1350"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76</w:t>
            </w:r>
          </w:p>
        </w:tc>
      </w:tr>
      <w:tr w:rsidR="00DC7AFE">
        <w:trPr>
          <w:trHeight w:val="690"/>
        </w:trPr>
        <w:tc>
          <w:tcPr>
            <w:tcW w:w="819"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9</w:t>
            </w:r>
          </w:p>
        </w:tc>
        <w:tc>
          <w:tcPr>
            <w:tcW w:w="4935"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筒灯</w:t>
            </w:r>
          </w:p>
        </w:tc>
        <w:tc>
          <w:tcPr>
            <w:tcW w:w="1395"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套</w:t>
            </w:r>
          </w:p>
        </w:tc>
        <w:tc>
          <w:tcPr>
            <w:tcW w:w="1350"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w:t>
            </w:r>
          </w:p>
        </w:tc>
      </w:tr>
      <w:tr w:rsidR="00DC7AFE">
        <w:trPr>
          <w:trHeight w:val="690"/>
        </w:trPr>
        <w:tc>
          <w:tcPr>
            <w:tcW w:w="819"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10</w:t>
            </w:r>
          </w:p>
        </w:tc>
        <w:tc>
          <w:tcPr>
            <w:tcW w:w="4935"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楼梯间顶面灯</w:t>
            </w:r>
          </w:p>
          <w:p w:rsidR="00DC7AFE" w:rsidRDefault="00772E6E">
            <w:pPr>
              <w:widowControl/>
              <w:spacing w:line="288" w:lineRule="auto"/>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（声光控）</w:t>
            </w:r>
          </w:p>
        </w:tc>
        <w:tc>
          <w:tcPr>
            <w:tcW w:w="1395"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kern w:val="0"/>
                <w:sz w:val="24"/>
                <w:szCs w:val="24"/>
                <w:lang w:bidi="ar"/>
              </w:rPr>
            </w:pPr>
            <w:r>
              <w:rPr>
                <w:rFonts w:ascii="仿宋" w:eastAsia="仿宋" w:hAnsi="仿宋" w:cs="仿宋" w:hint="eastAsia"/>
                <w:color w:val="000000"/>
                <w:kern w:val="0"/>
                <w:sz w:val="24"/>
                <w:szCs w:val="24"/>
                <w:lang w:bidi="ar"/>
              </w:rPr>
              <w:t>套</w:t>
            </w:r>
          </w:p>
        </w:tc>
        <w:tc>
          <w:tcPr>
            <w:tcW w:w="1350"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44</w:t>
            </w:r>
          </w:p>
        </w:tc>
      </w:tr>
      <w:tr w:rsidR="00DC7AFE">
        <w:trPr>
          <w:trHeight w:val="465"/>
        </w:trPr>
        <w:tc>
          <w:tcPr>
            <w:tcW w:w="819" w:type="dxa"/>
            <w:tcBorders>
              <w:top w:val="nil"/>
              <w:left w:val="single" w:sz="4" w:space="0" w:color="auto"/>
              <w:bottom w:val="single" w:sz="4" w:space="0" w:color="auto"/>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11</w:t>
            </w:r>
          </w:p>
        </w:tc>
        <w:tc>
          <w:tcPr>
            <w:tcW w:w="4935" w:type="dxa"/>
            <w:tcBorders>
              <w:top w:val="nil"/>
              <w:left w:val="single" w:sz="8" w:space="0" w:color="000000"/>
              <w:bottom w:val="single" w:sz="4" w:space="0" w:color="auto"/>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壁灯</w:t>
            </w:r>
            <w:r>
              <w:rPr>
                <w:rFonts w:ascii="仿宋" w:eastAsia="仿宋" w:hAnsi="仿宋" w:cs="仿宋" w:hint="eastAsia"/>
                <w:sz w:val="24"/>
                <w:szCs w:val="24"/>
              </w:rPr>
              <w:t>(非标）</w:t>
            </w:r>
          </w:p>
        </w:tc>
        <w:tc>
          <w:tcPr>
            <w:tcW w:w="1395" w:type="dxa"/>
            <w:tcBorders>
              <w:top w:val="nil"/>
              <w:left w:val="single" w:sz="8" w:space="0" w:color="000000"/>
              <w:bottom w:val="single" w:sz="4" w:space="0" w:color="auto"/>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套</w:t>
            </w:r>
          </w:p>
        </w:tc>
        <w:tc>
          <w:tcPr>
            <w:tcW w:w="1350" w:type="dxa"/>
            <w:tcBorders>
              <w:top w:val="nil"/>
              <w:left w:val="single" w:sz="8" w:space="0" w:color="000000"/>
              <w:bottom w:val="single" w:sz="4" w:space="0" w:color="auto"/>
              <w:right w:val="single" w:sz="4" w:space="0" w:color="auto"/>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w:t>
            </w:r>
          </w:p>
        </w:tc>
      </w:tr>
    </w:tbl>
    <w:p w:rsidR="00DC7AFE" w:rsidRDefault="00DC7AFE">
      <w:pPr>
        <w:pStyle w:val="af2"/>
        <w:spacing w:line="288" w:lineRule="auto"/>
        <w:ind w:firstLineChars="0" w:firstLine="0"/>
        <w:rPr>
          <w:rFonts w:ascii="仿宋" w:eastAsia="仿宋" w:hAnsi="仿宋"/>
          <w:sz w:val="24"/>
        </w:rPr>
      </w:pPr>
    </w:p>
    <w:p w:rsidR="00DC7AFE" w:rsidRDefault="00772E6E">
      <w:pPr>
        <w:numPr>
          <w:ilvl w:val="0"/>
          <w:numId w:val="2"/>
        </w:numPr>
        <w:spacing w:line="288" w:lineRule="auto"/>
      </w:pPr>
      <w:r>
        <w:rPr>
          <w:rFonts w:ascii="仿宋" w:eastAsia="仿宋" w:hAnsi="仿宋" w:hint="eastAsia"/>
          <w:b/>
          <w:sz w:val="24"/>
        </w:rPr>
        <w:t>产品需满足的功能和质量要求、技术要求，包括性能、材料、结构、外观、安全或服务内容和标准等</w:t>
      </w:r>
    </w:p>
    <w:p w:rsidR="00DC7AFE" w:rsidRDefault="00DC7AFE">
      <w:pPr>
        <w:pStyle w:val="2"/>
      </w:pPr>
    </w:p>
    <w:p w:rsidR="00DC7AFE" w:rsidRDefault="00772E6E">
      <w:pPr>
        <w:spacing w:line="288" w:lineRule="auto"/>
        <w:rPr>
          <w:rFonts w:ascii="仿宋_GB2312" w:eastAsia="仿宋_GB2312" w:hAnsi="宋体"/>
          <w:b/>
          <w:sz w:val="24"/>
          <w:szCs w:val="24"/>
        </w:rPr>
      </w:pPr>
      <w:r>
        <w:rPr>
          <w:rFonts w:ascii="仿宋_GB2312" w:eastAsia="仿宋_GB2312" w:hAnsi="宋体" w:hint="eastAsia"/>
          <w:b/>
          <w:sz w:val="24"/>
          <w:szCs w:val="24"/>
        </w:rPr>
        <w:t>（一）总体</w:t>
      </w:r>
      <w:r>
        <w:rPr>
          <w:rFonts w:ascii="仿宋_GB2312" w:eastAsia="仿宋_GB2312" w:hAnsi="宋体"/>
          <w:b/>
          <w:sz w:val="24"/>
          <w:szCs w:val="24"/>
        </w:rPr>
        <w:t>要求</w:t>
      </w:r>
      <w:r>
        <w:rPr>
          <w:rFonts w:ascii="仿宋_GB2312" w:eastAsia="仿宋_GB2312" w:hAnsi="宋体" w:hint="eastAsia"/>
          <w:b/>
          <w:sz w:val="24"/>
          <w:szCs w:val="24"/>
        </w:rPr>
        <w:t>：</w:t>
      </w:r>
    </w:p>
    <w:p w:rsidR="00DC7AFE" w:rsidRDefault="00772E6E">
      <w:pPr>
        <w:numPr>
          <w:ilvl w:val="0"/>
          <w:numId w:val="3"/>
        </w:numPr>
        <w:spacing w:line="288" w:lineRule="auto"/>
        <w:ind w:left="283" w:hanging="283"/>
        <w:rPr>
          <w:rFonts w:ascii="仿宋_GB2312" w:eastAsia="仿宋_GB2312" w:hAnsi="宋体"/>
          <w:sz w:val="24"/>
          <w:szCs w:val="24"/>
        </w:rPr>
      </w:pPr>
      <w:r>
        <w:rPr>
          <w:rFonts w:ascii="仿宋_GB2312" w:eastAsia="仿宋_GB2312" w:hAnsi="宋体" w:hint="eastAsia"/>
          <w:sz w:val="24"/>
          <w:szCs w:val="24"/>
        </w:rPr>
        <w:t>★1-10</w:t>
      </w:r>
      <w:r>
        <w:rPr>
          <w:rFonts w:ascii="仿宋_GB2312" w:eastAsia="仿宋_GB2312" w:hAnsi="宋体"/>
          <w:sz w:val="24"/>
          <w:szCs w:val="24"/>
        </w:rPr>
        <w:t>投标产品必须满足国家最新相关技术标准，</w:t>
      </w:r>
      <w:r>
        <w:rPr>
          <w:rFonts w:ascii="仿宋_GB2312" w:eastAsia="仿宋_GB2312" w:hAnsi="仿宋_GB2312" w:cs="仿宋_GB2312" w:hint="eastAsia"/>
          <w:sz w:val="24"/>
          <w:szCs w:val="24"/>
        </w:rPr>
        <w:t>已通过3C</w:t>
      </w:r>
      <w:r>
        <w:rPr>
          <w:rFonts w:ascii="仿宋_GB2312" w:eastAsia="仿宋_GB2312" w:hAnsi="宋体"/>
          <w:sz w:val="24"/>
          <w:szCs w:val="24"/>
        </w:rPr>
        <w:t>（提供</w:t>
      </w:r>
      <w:r>
        <w:rPr>
          <w:rFonts w:ascii="仿宋_GB2312" w:eastAsia="仿宋_GB2312" w:hAnsi="宋体" w:hint="eastAsia"/>
          <w:sz w:val="24"/>
          <w:szCs w:val="24"/>
        </w:rPr>
        <w:t>3C认证</w:t>
      </w:r>
      <w:r>
        <w:rPr>
          <w:rFonts w:ascii="仿宋_GB2312" w:eastAsia="仿宋_GB2312" w:hAnsi="宋体" w:hint="eastAsia"/>
          <w:sz w:val="24"/>
          <w:szCs w:val="24"/>
        </w:rPr>
        <w:lastRenderedPageBreak/>
        <w:t>证书</w:t>
      </w:r>
      <w:r>
        <w:rPr>
          <w:rFonts w:ascii="仿宋_GB2312" w:eastAsia="仿宋_GB2312" w:hAnsi="宋体"/>
          <w:sz w:val="24"/>
          <w:szCs w:val="24"/>
        </w:rPr>
        <w:t>）</w:t>
      </w:r>
      <w:r>
        <w:rPr>
          <w:rFonts w:ascii="仿宋_GB2312" w:eastAsia="仿宋_GB2312" w:hAnsi="宋体" w:hint="eastAsia"/>
          <w:sz w:val="24"/>
          <w:szCs w:val="24"/>
        </w:rPr>
        <w:t>。</w:t>
      </w:r>
    </w:p>
    <w:p w:rsidR="00DC7AFE" w:rsidRDefault="00772E6E">
      <w:pPr>
        <w:numPr>
          <w:ilvl w:val="0"/>
          <w:numId w:val="3"/>
        </w:numPr>
        <w:spacing w:line="288" w:lineRule="auto"/>
        <w:ind w:left="283" w:hanging="283"/>
        <w:rPr>
          <w:rFonts w:ascii="仿宋_GB2312" w:eastAsia="仿宋_GB2312" w:hAnsi="宋体"/>
          <w:sz w:val="24"/>
          <w:szCs w:val="24"/>
        </w:rPr>
      </w:pPr>
      <w:r>
        <w:rPr>
          <w:rFonts w:ascii="仿宋_GB2312" w:eastAsia="仿宋_GB2312" w:hAnsi="宋体"/>
          <w:sz w:val="24"/>
          <w:szCs w:val="24"/>
        </w:rPr>
        <w:t>投标人应根据</w:t>
      </w:r>
      <w:r>
        <w:rPr>
          <w:rFonts w:ascii="仿宋_GB2312" w:eastAsia="仿宋_GB2312" w:hAnsi="宋体" w:hint="eastAsia"/>
          <w:sz w:val="24"/>
          <w:szCs w:val="24"/>
        </w:rPr>
        <w:t>清单里参数选择合适接近的灯型</w:t>
      </w:r>
      <w:r>
        <w:rPr>
          <w:rFonts w:ascii="仿宋_GB2312" w:eastAsia="仿宋_GB2312" w:hAnsi="宋体"/>
          <w:sz w:val="24"/>
          <w:szCs w:val="24"/>
        </w:rPr>
        <w:t>。</w:t>
      </w:r>
    </w:p>
    <w:p w:rsidR="00DC7AFE" w:rsidRDefault="00772E6E">
      <w:pPr>
        <w:numPr>
          <w:ilvl w:val="0"/>
          <w:numId w:val="3"/>
        </w:numPr>
        <w:spacing w:line="288" w:lineRule="auto"/>
        <w:ind w:left="283" w:hanging="283"/>
        <w:rPr>
          <w:rFonts w:ascii="仿宋_GB2312" w:eastAsia="仿宋_GB2312" w:hAnsi="宋体"/>
          <w:sz w:val="24"/>
          <w:szCs w:val="24"/>
        </w:rPr>
      </w:pPr>
      <w:r>
        <w:rPr>
          <w:rFonts w:ascii="仿宋_GB2312" w:eastAsia="仿宋_GB2312" w:hAnsi="宋体"/>
          <w:sz w:val="24"/>
          <w:szCs w:val="24"/>
        </w:rPr>
        <w:t>所有灯具的耐受工作电压为AC</w:t>
      </w:r>
      <w:r>
        <w:rPr>
          <w:rFonts w:ascii="仿宋_GB2312" w:eastAsia="仿宋_GB2312" w:hAnsi="宋体" w:hint="eastAsia"/>
          <w:sz w:val="24"/>
          <w:szCs w:val="24"/>
        </w:rPr>
        <w:t>220V</w:t>
      </w:r>
      <w:r>
        <w:rPr>
          <w:rFonts w:ascii="仿宋_GB2312" w:eastAsia="仿宋_GB2312" w:hAnsi="宋体"/>
          <w:sz w:val="24"/>
          <w:szCs w:val="24"/>
        </w:rPr>
        <w:t>。</w:t>
      </w:r>
    </w:p>
    <w:p w:rsidR="00DC7AFE" w:rsidRDefault="00772E6E">
      <w:pPr>
        <w:numPr>
          <w:ilvl w:val="0"/>
          <w:numId w:val="3"/>
        </w:numPr>
        <w:spacing w:line="288" w:lineRule="auto"/>
        <w:ind w:left="283" w:hanging="283"/>
        <w:rPr>
          <w:rFonts w:ascii="仿宋_GB2312" w:eastAsia="仿宋_GB2312" w:hAnsi="宋体"/>
          <w:sz w:val="24"/>
          <w:szCs w:val="24"/>
        </w:rPr>
      </w:pPr>
      <w:r>
        <w:rPr>
          <w:rFonts w:ascii="仿宋_GB2312" w:eastAsia="仿宋_GB2312" w:hAnsi="宋体"/>
          <w:sz w:val="24"/>
          <w:szCs w:val="24"/>
        </w:rPr>
        <w:t>所投各项灯具必须有相应的样本图册，灯具样本图册不要整套提供，但必须</w:t>
      </w:r>
      <w:r>
        <w:rPr>
          <w:rFonts w:ascii="仿宋_GB2312" w:eastAsia="仿宋_GB2312" w:hAnsi="宋体" w:hint="eastAsia"/>
          <w:sz w:val="24"/>
          <w:szCs w:val="24"/>
        </w:rPr>
        <w:t>提供</w:t>
      </w:r>
      <w:r>
        <w:rPr>
          <w:rFonts w:ascii="仿宋_GB2312" w:eastAsia="仿宋_GB2312" w:hAnsi="宋体"/>
          <w:sz w:val="24"/>
          <w:szCs w:val="24"/>
        </w:rPr>
        <w:t>所投报的各类灯具的</w:t>
      </w:r>
      <w:r>
        <w:rPr>
          <w:rFonts w:ascii="仿宋_GB2312" w:eastAsia="仿宋_GB2312" w:hAnsi="宋体" w:hint="eastAsia"/>
          <w:sz w:val="24"/>
          <w:szCs w:val="24"/>
        </w:rPr>
        <w:t>扫描件</w:t>
      </w:r>
      <w:r>
        <w:rPr>
          <w:rFonts w:ascii="仿宋_GB2312" w:eastAsia="仿宋_GB2312" w:hAnsi="宋体"/>
          <w:sz w:val="24"/>
          <w:szCs w:val="24"/>
        </w:rPr>
        <w:t>并说明该灯具所用材料、制作工艺。</w:t>
      </w:r>
    </w:p>
    <w:p w:rsidR="00DC7AFE" w:rsidRDefault="00772E6E">
      <w:pPr>
        <w:numPr>
          <w:ilvl w:val="0"/>
          <w:numId w:val="3"/>
        </w:numPr>
        <w:spacing w:line="288" w:lineRule="auto"/>
        <w:ind w:left="283" w:hanging="283"/>
        <w:rPr>
          <w:rFonts w:ascii="仿宋_GB2312" w:eastAsia="仿宋_GB2312" w:hAnsi="仿宋_GB2312" w:cs="仿宋_GB2312"/>
          <w:sz w:val="24"/>
          <w:szCs w:val="24"/>
        </w:rPr>
      </w:pPr>
      <w:r>
        <w:rPr>
          <w:rFonts w:ascii="仿宋_GB2312" w:eastAsia="仿宋_GB2312" w:hAnsi="宋体" w:hint="eastAsia"/>
          <w:sz w:val="24"/>
          <w:szCs w:val="24"/>
        </w:rPr>
        <w:t>★</w:t>
      </w:r>
      <w:r>
        <w:rPr>
          <w:rFonts w:ascii="仿宋_GB2312" w:eastAsia="仿宋_GB2312" w:hAnsi="宋体"/>
          <w:sz w:val="24"/>
          <w:szCs w:val="24"/>
        </w:rPr>
        <w:t>所供</w:t>
      </w:r>
      <w:r>
        <w:rPr>
          <w:rFonts w:ascii="仿宋_GB2312" w:eastAsia="仿宋_GB2312" w:hAnsi="宋体" w:hint="eastAsia"/>
          <w:sz w:val="24"/>
          <w:szCs w:val="24"/>
        </w:rPr>
        <w:t>灯具</w:t>
      </w:r>
      <w:r>
        <w:rPr>
          <w:rFonts w:ascii="仿宋_GB2312" w:eastAsia="仿宋_GB2312" w:hAnsi="宋体"/>
          <w:sz w:val="24"/>
          <w:szCs w:val="24"/>
        </w:rPr>
        <w:t>应有明显的、不可更改的生产厂或品牌标记，</w:t>
      </w:r>
      <w:r>
        <w:rPr>
          <w:rStyle w:val="af1"/>
          <w:rFonts w:ascii="仿宋_GB2312" w:eastAsia="仿宋_GB2312" w:hAnsi="仿宋_GB2312" w:cs="仿宋_GB2312" w:hint="eastAsia"/>
          <w:sz w:val="24"/>
          <w:szCs w:val="24"/>
        </w:rPr>
        <w:t>不可采用仿冒产品</w:t>
      </w:r>
      <w:r>
        <w:rPr>
          <w:rFonts w:ascii="仿宋_GB2312" w:eastAsia="仿宋_GB2312" w:hAnsi="仿宋_GB2312" w:cs="仿宋_GB2312" w:hint="eastAsia"/>
          <w:sz w:val="24"/>
          <w:szCs w:val="24"/>
        </w:rPr>
        <w:t>。</w:t>
      </w:r>
    </w:p>
    <w:p w:rsidR="00DC7AFE" w:rsidRDefault="00DC7AFE">
      <w:pPr>
        <w:pStyle w:val="2"/>
        <w:spacing w:line="288" w:lineRule="auto"/>
      </w:pPr>
    </w:p>
    <w:p w:rsidR="00DC7AFE" w:rsidRDefault="00772E6E">
      <w:pPr>
        <w:spacing w:line="288" w:lineRule="auto"/>
        <w:rPr>
          <w:rFonts w:ascii="仿宋_GB2312" w:eastAsia="仿宋_GB2312" w:hAnsi="宋体"/>
          <w:sz w:val="24"/>
          <w:szCs w:val="24"/>
        </w:rPr>
      </w:pPr>
      <w:r>
        <w:rPr>
          <w:rFonts w:ascii="仿宋" w:eastAsia="仿宋" w:hAnsi="仿宋" w:hint="eastAsia"/>
          <w:sz w:val="24"/>
          <w:szCs w:val="24"/>
        </w:rPr>
        <w:t>★</w:t>
      </w:r>
      <w:r>
        <w:rPr>
          <w:rFonts w:ascii="仿宋_GB2312" w:eastAsia="仿宋_GB2312" w:hAnsi="宋体" w:hint="eastAsia"/>
          <w:b/>
          <w:sz w:val="24"/>
          <w:szCs w:val="24"/>
        </w:rPr>
        <w:t>（二）实验室专用</w:t>
      </w:r>
      <w:r>
        <w:rPr>
          <w:rFonts w:ascii="仿宋_GB2312" w:eastAsia="仿宋_GB2312" w:hAnsi="仿宋_GB2312" w:cs="仿宋_GB2312" w:hint="eastAsia"/>
          <w:b/>
          <w:sz w:val="24"/>
          <w:szCs w:val="24"/>
        </w:rPr>
        <w:t>防腐防水防尘型LED灯具</w:t>
      </w:r>
      <w:r>
        <w:rPr>
          <w:rFonts w:ascii="仿宋_GB2312" w:eastAsia="仿宋_GB2312" w:hAnsi="宋体" w:hint="eastAsia"/>
          <w:b/>
          <w:sz w:val="24"/>
          <w:szCs w:val="24"/>
        </w:rPr>
        <w:t>检测报告要求：</w:t>
      </w:r>
    </w:p>
    <w:p w:rsidR="00DC7AFE" w:rsidRDefault="00772E6E">
      <w:pPr>
        <w:numPr>
          <w:ilvl w:val="0"/>
          <w:numId w:val="4"/>
        </w:numPr>
        <w:spacing w:line="288" w:lineRule="auto"/>
        <w:ind w:left="283" w:hanging="283"/>
        <w:rPr>
          <w:rFonts w:ascii="仿宋" w:eastAsia="仿宋" w:hAnsi="仿宋"/>
          <w:sz w:val="24"/>
          <w:szCs w:val="24"/>
        </w:rPr>
      </w:pPr>
      <w:r>
        <w:rPr>
          <w:rFonts w:ascii="仿宋" w:eastAsia="仿宋" w:hAnsi="仿宋" w:cs="仿宋_GB2312" w:hint="eastAsia"/>
          <w:bCs/>
          <w:sz w:val="24"/>
          <w:szCs w:val="24"/>
        </w:rPr>
        <w:t>采用防腐防水防尘型，灯具光源腔体部分防护等级IP66，提供</w:t>
      </w:r>
      <w:r>
        <w:rPr>
          <w:rFonts w:ascii="仿宋" w:eastAsia="仿宋" w:hAnsi="仿宋" w:cs="宋体" w:hint="eastAsia"/>
          <w:sz w:val="24"/>
          <w:szCs w:val="24"/>
        </w:rPr>
        <w:t>满足《</w:t>
      </w:r>
      <w:r>
        <w:rPr>
          <w:rFonts w:ascii="仿宋" w:eastAsia="仿宋" w:hAnsi="仿宋" w:cs="仿宋_GB2312" w:hint="eastAsia"/>
          <w:bCs/>
          <w:sz w:val="24"/>
          <w:szCs w:val="24"/>
        </w:rPr>
        <w:t>GB7000.1-2015</w:t>
      </w:r>
      <w:r>
        <w:rPr>
          <w:rFonts w:ascii="仿宋" w:eastAsia="仿宋" w:hAnsi="仿宋" w:cs="宋体" w:hint="eastAsia"/>
          <w:sz w:val="24"/>
          <w:szCs w:val="24"/>
        </w:rPr>
        <w:t>》相应</w:t>
      </w:r>
      <w:r>
        <w:rPr>
          <w:rFonts w:ascii="仿宋" w:eastAsia="仿宋" w:hAnsi="仿宋" w:cs="仿宋_GB2312" w:hint="eastAsia"/>
          <w:bCs/>
          <w:sz w:val="24"/>
          <w:szCs w:val="24"/>
        </w:rPr>
        <w:t>要求的</w:t>
      </w:r>
      <w:r>
        <w:rPr>
          <w:rFonts w:ascii="仿宋" w:eastAsia="仿宋" w:hAnsi="仿宋" w:cs="宋体" w:hint="eastAsia"/>
          <w:sz w:val="24"/>
          <w:szCs w:val="24"/>
        </w:rPr>
        <w:t>国家认可的认证（检测）机构出具的检测报告</w:t>
      </w:r>
      <w:r>
        <w:rPr>
          <w:rFonts w:ascii="仿宋" w:eastAsia="仿宋" w:hAnsi="仿宋" w:hint="eastAsia"/>
          <w:sz w:val="24"/>
          <w:szCs w:val="24"/>
        </w:rPr>
        <w:t>。</w:t>
      </w:r>
    </w:p>
    <w:p w:rsidR="00DC7AFE" w:rsidRDefault="00772E6E">
      <w:pPr>
        <w:numPr>
          <w:ilvl w:val="0"/>
          <w:numId w:val="4"/>
        </w:numPr>
        <w:spacing w:line="288" w:lineRule="auto"/>
        <w:ind w:left="283" w:hanging="283"/>
        <w:rPr>
          <w:rFonts w:ascii="仿宋_GB2312" w:eastAsia="仿宋_GB2312" w:hAnsi="宋体"/>
          <w:sz w:val="24"/>
          <w:szCs w:val="24"/>
        </w:rPr>
      </w:pPr>
      <w:r>
        <w:rPr>
          <w:rFonts w:ascii="仿宋_GB2312" w:eastAsia="仿宋_GB2312" w:hAnsi="宋体" w:hint="eastAsia"/>
          <w:sz w:val="24"/>
          <w:szCs w:val="24"/>
        </w:rPr>
        <w:t>防</w:t>
      </w:r>
      <w:r>
        <w:rPr>
          <w:rFonts w:ascii="仿宋_GB2312" w:eastAsia="仿宋_GB2312" w:hAnsi="仿宋_GB2312" w:cs="仿宋_GB2312" w:hint="eastAsia"/>
          <w:sz w:val="24"/>
          <w:szCs w:val="24"/>
        </w:rPr>
        <w:t>腐蚀</w:t>
      </w:r>
      <w:r w:rsidR="008C38BA">
        <w:rPr>
          <w:rFonts w:ascii="仿宋_GB2312" w:eastAsia="仿宋_GB2312" w:hAnsi="仿宋_GB2312" w:cs="仿宋_GB2312" w:hint="eastAsia"/>
          <w:sz w:val="24"/>
          <w:szCs w:val="24"/>
        </w:rPr>
        <w:t>（</w:t>
      </w:r>
      <w:bookmarkStart w:id="0" w:name="_GoBack"/>
      <w:bookmarkEnd w:id="0"/>
      <w:r w:rsidR="00677931">
        <w:rPr>
          <w:rFonts w:ascii="仿宋_GB2312" w:eastAsia="仿宋_GB2312" w:hAnsi="仿宋_GB2312" w:cs="仿宋_GB2312" w:hint="eastAsia"/>
          <w:sz w:val="24"/>
          <w:szCs w:val="24"/>
        </w:rPr>
        <w:t>过</w:t>
      </w:r>
      <w:r>
        <w:rPr>
          <w:rFonts w:ascii="仿宋_GB2312" w:eastAsia="仿宋_GB2312" w:hAnsi="仿宋_GB2312" w:cs="仿宋_GB2312" w:hint="eastAsia"/>
          <w:sz w:val="24"/>
          <w:szCs w:val="24"/>
        </w:rPr>
        <w:t>氧化氢溶液试验）</w:t>
      </w:r>
      <w:r>
        <w:rPr>
          <w:rFonts w:ascii="仿宋_GB2312" w:eastAsia="仿宋_GB2312" w:hAnsi="仿宋_GB2312" w:cs="仿宋_GB2312" w:hint="eastAsia"/>
          <w:bCs/>
          <w:sz w:val="24"/>
          <w:szCs w:val="24"/>
        </w:rPr>
        <w:t>，</w:t>
      </w:r>
      <w:r>
        <w:rPr>
          <w:rFonts w:ascii="仿宋" w:eastAsia="仿宋" w:hAnsi="仿宋" w:cs="仿宋_GB2312" w:hint="eastAsia"/>
          <w:bCs/>
          <w:sz w:val="24"/>
          <w:szCs w:val="24"/>
        </w:rPr>
        <w:t>提供</w:t>
      </w:r>
      <w:r>
        <w:rPr>
          <w:rFonts w:ascii="仿宋" w:eastAsia="仿宋" w:hAnsi="仿宋" w:cs="宋体" w:hint="eastAsia"/>
          <w:sz w:val="24"/>
          <w:szCs w:val="24"/>
        </w:rPr>
        <w:t>满足《</w:t>
      </w:r>
      <w:r>
        <w:rPr>
          <w:rFonts w:ascii="仿宋" w:eastAsia="仿宋" w:hAnsi="仿宋" w:cs="仿宋_GB2312" w:hint="eastAsia"/>
          <w:bCs/>
          <w:sz w:val="24"/>
          <w:szCs w:val="24"/>
        </w:rPr>
        <w:t>GB7000.1-2015</w:t>
      </w:r>
      <w:r>
        <w:rPr>
          <w:rFonts w:ascii="仿宋" w:eastAsia="仿宋" w:hAnsi="仿宋" w:cs="宋体" w:hint="eastAsia"/>
          <w:sz w:val="24"/>
          <w:szCs w:val="24"/>
        </w:rPr>
        <w:t>》相应</w:t>
      </w:r>
      <w:r>
        <w:rPr>
          <w:rFonts w:ascii="仿宋" w:eastAsia="仿宋" w:hAnsi="仿宋" w:cs="仿宋_GB2312" w:hint="eastAsia"/>
          <w:bCs/>
          <w:sz w:val="24"/>
          <w:szCs w:val="24"/>
        </w:rPr>
        <w:t>要求的</w:t>
      </w:r>
      <w:r>
        <w:rPr>
          <w:rFonts w:ascii="仿宋" w:eastAsia="仿宋" w:hAnsi="仿宋" w:cs="宋体" w:hint="eastAsia"/>
          <w:sz w:val="24"/>
          <w:szCs w:val="24"/>
        </w:rPr>
        <w:t>国家认可的认证（检测）机构出具的检测报告</w:t>
      </w:r>
      <w:r>
        <w:rPr>
          <w:rFonts w:ascii="仿宋_GB2312" w:eastAsia="仿宋_GB2312" w:hAnsi="宋体" w:hint="eastAsia"/>
          <w:sz w:val="24"/>
          <w:szCs w:val="24"/>
        </w:rPr>
        <w:t>。</w:t>
      </w:r>
    </w:p>
    <w:p w:rsidR="00DC7AFE" w:rsidRDefault="00772E6E">
      <w:pPr>
        <w:numPr>
          <w:ilvl w:val="0"/>
          <w:numId w:val="4"/>
        </w:numPr>
        <w:spacing w:line="288" w:lineRule="auto"/>
        <w:ind w:left="283" w:hanging="283"/>
        <w:rPr>
          <w:rFonts w:ascii="仿宋_GB2312" w:eastAsia="仿宋_GB2312" w:hAnsi="宋体"/>
          <w:sz w:val="24"/>
          <w:szCs w:val="24"/>
        </w:rPr>
      </w:pPr>
      <w:r>
        <w:rPr>
          <w:rFonts w:ascii="仿宋_GB2312" w:eastAsia="仿宋_GB2312" w:hAnsi="仿宋_GB2312" w:cs="仿宋_GB2312" w:hint="eastAsia"/>
          <w:bCs/>
          <w:sz w:val="24"/>
          <w:szCs w:val="24"/>
        </w:rPr>
        <w:t>灯具统一眩光值＜19.6，</w:t>
      </w:r>
      <w:r>
        <w:rPr>
          <w:rFonts w:ascii="仿宋" w:eastAsia="仿宋" w:hAnsi="仿宋" w:cs="仿宋_GB2312" w:hint="eastAsia"/>
          <w:bCs/>
          <w:sz w:val="24"/>
          <w:szCs w:val="24"/>
        </w:rPr>
        <w:t>提供</w:t>
      </w:r>
      <w:r>
        <w:rPr>
          <w:rFonts w:ascii="仿宋" w:eastAsia="仿宋" w:hAnsi="仿宋" w:cs="宋体" w:hint="eastAsia"/>
          <w:sz w:val="24"/>
          <w:szCs w:val="24"/>
        </w:rPr>
        <w:t>满足《</w:t>
      </w:r>
      <w:r>
        <w:rPr>
          <w:rFonts w:ascii="仿宋_GB2312" w:eastAsia="仿宋_GB2312" w:hAnsi="宋体" w:hint="eastAsia"/>
          <w:sz w:val="24"/>
          <w:szCs w:val="24"/>
        </w:rPr>
        <w:t>GB/Z 26212-2010</w:t>
      </w:r>
      <w:r>
        <w:rPr>
          <w:rFonts w:ascii="仿宋" w:eastAsia="仿宋" w:hAnsi="仿宋" w:cs="宋体" w:hint="eastAsia"/>
          <w:sz w:val="24"/>
          <w:szCs w:val="24"/>
        </w:rPr>
        <w:t>》相应</w:t>
      </w:r>
      <w:r>
        <w:rPr>
          <w:rFonts w:ascii="仿宋" w:eastAsia="仿宋" w:hAnsi="仿宋" w:cs="仿宋_GB2312" w:hint="eastAsia"/>
          <w:bCs/>
          <w:sz w:val="24"/>
          <w:szCs w:val="24"/>
        </w:rPr>
        <w:t>要求的</w:t>
      </w:r>
      <w:r>
        <w:rPr>
          <w:rFonts w:ascii="仿宋" w:eastAsia="仿宋" w:hAnsi="仿宋" w:cs="宋体" w:hint="eastAsia"/>
          <w:sz w:val="24"/>
          <w:szCs w:val="24"/>
        </w:rPr>
        <w:t>国家认可的认证（检测）机构出具的检测报告</w:t>
      </w:r>
      <w:r>
        <w:rPr>
          <w:rFonts w:ascii="仿宋_GB2312" w:eastAsia="仿宋_GB2312" w:hAnsi="宋体" w:hint="eastAsia"/>
          <w:sz w:val="24"/>
          <w:szCs w:val="24"/>
        </w:rPr>
        <w:t>。</w:t>
      </w:r>
      <w:r>
        <w:rPr>
          <w:rFonts w:ascii="仿宋_GB2312" w:eastAsia="仿宋_GB2312" w:hAnsi="仿宋_GB2312" w:cs="仿宋_GB2312"/>
          <w:bCs/>
          <w:sz w:val="24"/>
          <w:szCs w:val="24"/>
        </w:rPr>
        <w:tab/>
      </w:r>
    </w:p>
    <w:p w:rsidR="00DC7AFE" w:rsidRDefault="00772E6E">
      <w:pPr>
        <w:numPr>
          <w:ilvl w:val="0"/>
          <w:numId w:val="4"/>
        </w:numPr>
        <w:spacing w:line="288" w:lineRule="auto"/>
        <w:ind w:left="283" w:hanging="283"/>
        <w:rPr>
          <w:rFonts w:ascii="仿宋_GB2312" w:eastAsia="仿宋_GB2312" w:hAnsi="宋体"/>
          <w:sz w:val="24"/>
          <w:szCs w:val="24"/>
        </w:rPr>
      </w:pPr>
      <w:r>
        <w:rPr>
          <w:rFonts w:ascii="仿宋_GB2312" w:eastAsia="仿宋_GB2312" w:hAnsi="仿宋_GB2312" w:cs="仿宋_GB2312" w:hint="eastAsia"/>
          <w:bCs/>
          <w:sz w:val="24"/>
          <w:szCs w:val="24"/>
        </w:rPr>
        <w:t>蓝光危害等级RG0级，</w:t>
      </w:r>
      <w:r>
        <w:rPr>
          <w:rFonts w:ascii="仿宋" w:eastAsia="仿宋" w:hAnsi="仿宋" w:cs="仿宋_GB2312" w:hint="eastAsia"/>
          <w:bCs/>
          <w:sz w:val="24"/>
          <w:szCs w:val="24"/>
        </w:rPr>
        <w:t>提供</w:t>
      </w:r>
      <w:r>
        <w:rPr>
          <w:rFonts w:ascii="仿宋" w:eastAsia="仿宋" w:hAnsi="仿宋" w:cs="宋体" w:hint="eastAsia"/>
          <w:sz w:val="24"/>
          <w:szCs w:val="24"/>
        </w:rPr>
        <w:t>满足《</w:t>
      </w:r>
      <w:r>
        <w:rPr>
          <w:rFonts w:ascii="仿宋_GB2312" w:eastAsia="仿宋_GB2312" w:hAnsi="仿宋_GB2312" w:cs="仿宋_GB2312" w:hint="eastAsia"/>
          <w:bCs/>
          <w:sz w:val="24"/>
          <w:szCs w:val="24"/>
        </w:rPr>
        <w:t>GB/Z 39942-2021</w:t>
      </w:r>
      <w:r>
        <w:rPr>
          <w:rFonts w:ascii="仿宋" w:eastAsia="仿宋" w:hAnsi="仿宋" w:cs="宋体" w:hint="eastAsia"/>
          <w:sz w:val="24"/>
          <w:szCs w:val="24"/>
        </w:rPr>
        <w:t>》相应</w:t>
      </w:r>
      <w:r>
        <w:rPr>
          <w:rFonts w:ascii="仿宋" w:eastAsia="仿宋" w:hAnsi="仿宋" w:cs="仿宋_GB2312" w:hint="eastAsia"/>
          <w:bCs/>
          <w:sz w:val="24"/>
          <w:szCs w:val="24"/>
        </w:rPr>
        <w:t>要求的</w:t>
      </w:r>
      <w:r>
        <w:rPr>
          <w:rFonts w:ascii="仿宋" w:eastAsia="仿宋" w:hAnsi="仿宋" w:cs="宋体" w:hint="eastAsia"/>
          <w:sz w:val="24"/>
          <w:szCs w:val="24"/>
        </w:rPr>
        <w:t>国家认可的认证（检测）机构出具的检测报告</w:t>
      </w:r>
      <w:r>
        <w:rPr>
          <w:rFonts w:ascii="仿宋_GB2312" w:eastAsia="仿宋_GB2312" w:hAnsi="宋体" w:hint="eastAsia"/>
          <w:sz w:val="24"/>
          <w:szCs w:val="24"/>
        </w:rPr>
        <w:t>。</w:t>
      </w:r>
    </w:p>
    <w:p w:rsidR="00DC7AFE" w:rsidRDefault="00772E6E">
      <w:pPr>
        <w:numPr>
          <w:ilvl w:val="0"/>
          <w:numId w:val="4"/>
        </w:numPr>
        <w:spacing w:line="288" w:lineRule="auto"/>
        <w:ind w:left="283" w:hanging="283"/>
        <w:rPr>
          <w:rFonts w:ascii="仿宋_GB2312" w:eastAsia="仿宋" w:hAnsi="宋体"/>
          <w:sz w:val="24"/>
          <w:szCs w:val="24"/>
        </w:rPr>
      </w:pPr>
      <w:r>
        <w:rPr>
          <w:rFonts w:ascii="仿宋_GB2312" w:eastAsia="仿宋_GB2312" w:hAnsi="宋体" w:hint="eastAsia"/>
          <w:sz w:val="24"/>
          <w:szCs w:val="24"/>
        </w:rPr>
        <w:t>3</w:t>
      </w:r>
      <w:r>
        <w:rPr>
          <w:rFonts w:ascii="仿宋_GB2312" w:eastAsia="仿宋_GB2312" w:hAnsi="仿宋_GB2312" w:cs="仿宋_GB2312" w:hint="eastAsia"/>
          <w:bCs/>
          <w:sz w:val="24"/>
          <w:szCs w:val="24"/>
        </w:rPr>
        <w:t>000h光通维持率不低于96%，</w:t>
      </w:r>
      <w:r>
        <w:rPr>
          <w:rFonts w:ascii="仿宋" w:eastAsia="仿宋" w:hAnsi="仿宋" w:cs="仿宋_GB2312" w:hint="eastAsia"/>
          <w:bCs/>
          <w:sz w:val="24"/>
          <w:szCs w:val="24"/>
        </w:rPr>
        <w:t>提供</w:t>
      </w:r>
      <w:r>
        <w:rPr>
          <w:rFonts w:ascii="仿宋" w:eastAsia="仿宋" w:hAnsi="仿宋" w:cs="宋体" w:hint="eastAsia"/>
          <w:sz w:val="24"/>
          <w:szCs w:val="24"/>
        </w:rPr>
        <w:t>满足《</w:t>
      </w:r>
      <w:r>
        <w:rPr>
          <w:rFonts w:ascii="仿宋_GB2312" w:eastAsia="仿宋_GB2312" w:hAnsi="宋体" w:hint="eastAsia"/>
          <w:sz w:val="24"/>
          <w:szCs w:val="24"/>
        </w:rPr>
        <w:t>GB 38450-2019</w:t>
      </w:r>
      <w:r>
        <w:rPr>
          <w:rFonts w:ascii="仿宋" w:eastAsia="仿宋" w:hAnsi="仿宋" w:cs="宋体" w:hint="eastAsia"/>
          <w:sz w:val="24"/>
          <w:szCs w:val="24"/>
        </w:rPr>
        <w:t>》相应</w:t>
      </w:r>
      <w:r>
        <w:rPr>
          <w:rFonts w:ascii="仿宋" w:eastAsia="仿宋" w:hAnsi="仿宋" w:cs="仿宋_GB2312" w:hint="eastAsia"/>
          <w:bCs/>
          <w:sz w:val="24"/>
          <w:szCs w:val="24"/>
        </w:rPr>
        <w:t>要求的</w:t>
      </w:r>
      <w:r>
        <w:rPr>
          <w:rFonts w:ascii="仿宋" w:eastAsia="仿宋" w:hAnsi="仿宋" w:cs="宋体" w:hint="eastAsia"/>
          <w:sz w:val="24"/>
          <w:szCs w:val="24"/>
        </w:rPr>
        <w:t>国家认可的认证（检测）机构出具的检测报告</w:t>
      </w:r>
      <w:r>
        <w:rPr>
          <w:rFonts w:ascii="仿宋_GB2312" w:eastAsia="仿宋_GB2312" w:hAnsi="宋体" w:hint="eastAsia"/>
          <w:sz w:val="24"/>
          <w:szCs w:val="24"/>
        </w:rPr>
        <w:t>。</w:t>
      </w:r>
    </w:p>
    <w:p w:rsidR="00DC7AFE" w:rsidRDefault="00DC7AFE">
      <w:pPr>
        <w:pStyle w:val="2"/>
        <w:spacing w:line="288" w:lineRule="auto"/>
      </w:pPr>
    </w:p>
    <w:p w:rsidR="00DC7AFE" w:rsidRDefault="00772E6E">
      <w:pPr>
        <w:spacing w:line="288" w:lineRule="auto"/>
      </w:pPr>
      <w:r>
        <w:rPr>
          <w:rFonts w:ascii="仿宋" w:eastAsia="仿宋" w:hAnsi="仿宋" w:hint="eastAsia"/>
          <w:b/>
          <w:bCs/>
          <w:sz w:val="24"/>
          <w:szCs w:val="24"/>
        </w:rPr>
        <w:t>（三）</w:t>
      </w:r>
      <w:r>
        <w:rPr>
          <w:rFonts w:ascii="仿宋_GB2312" w:eastAsia="仿宋_GB2312" w:hAnsi="宋体" w:hint="eastAsia"/>
          <w:b/>
          <w:sz w:val="24"/>
          <w:szCs w:val="24"/>
        </w:rPr>
        <w:t>技术</w:t>
      </w:r>
      <w:r>
        <w:rPr>
          <w:rFonts w:ascii="仿宋_GB2312" w:eastAsia="仿宋_GB2312" w:hAnsi="宋体"/>
          <w:b/>
          <w:sz w:val="24"/>
          <w:szCs w:val="24"/>
        </w:rPr>
        <w:t>参数</w:t>
      </w:r>
    </w:p>
    <w:p w:rsidR="00DC7AFE" w:rsidRDefault="00772E6E">
      <w:pPr>
        <w:numPr>
          <w:ilvl w:val="0"/>
          <w:numId w:val="5"/>
        </w:numPr>
        <w:spacing w:line="288"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实验室防腐</w:t>
      </w:r>
      <w:r>
        <w:rPr>
          <w:rFonts w:ascii="仿宋_GB2312" w:eastAsia="仿宋_GB2312" w:hAnsi="仿宋_GB2312" w:cs="仿宋_GB2312" w:hint="eastAsia"/>
          <w:bCs/>
          <w:sz w:val="24"/>
          <w:szCs w:val="24"/>
        </w:rPr>
        <w:t>防水防尘型LED</w:t>
      </w:r>
      <w:r>
        <w:rPr>
          <w:rFonts w:ascii="仿宋_GB2312" w:eastAsia="仿宋_GB2312" w:hAnsi="仿宋_GB2312" w:cs="仿宋_GB2312" w:hint="eastAsia"/>
          <w:sz w:val="24"/>
          <w:szCs w:val="24"/>
        </w:rPr>
        <w:t>平板灯</w:t>
      </w:r>
    </w:p>
    <w:p w:rsidR="00DC7AFE" w:rsidRDefault="00772E6E">
      <w:pPr>
        <w:numPr>
          <w:ilvl w:val="0"/>
          <w:numId w:val="6"/>
        </w:numPr>
        <w:spacing w:line="288" w:lineRule="auto"/>
        <w:ind w:left="283" w:hanging="283"/>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尺寸：1200*300mm</w:t>
      </w:r>
    </w:p>
    <w:p w:rsidR="00DC7AFE" w:rsidRDefault="00772E6E">
      <w:pPr>
        <w:numPr>
          <w:ilvl w:val="0"/>
          <w:numId w:val="6"/>
        </w:numPr>
        <w:spacing w:line="288" w:lineRule="auto"/>
        <w:ind w:left="283" w:hanging="283"/>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功率：32-36W</w:t>
      </w:r>
    </w:p>
    <w:p w:rsidR="00DC7AFE" w:rsidRDefault="00772E6E">
      <w:pPr>
        <w:numPr>
          <w:ilvl w:val="0"/>
          <w:numId w:val="6"/>
        </w:numPr>
        <w:spacing w:line="288" w:lineRule="auto"/>
        <w:ind w:left="283" w:hanging="283"/>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边框：铝材表面喷粉防静电工艺，驱动：无频闪隔离电源，芯片：高亮芯片，导光板：亚克力，激光雕刻工艺，扩散板：高透物理光学条纹扩散板。</w:t>
      </w:r>
    </w:p>
    <w:p w:rsidR="00DC7AFE" w:rsidRDefault="00772E6E">
      <w:pPr>
        <w:numPr>
          <w:ilvl w:val="0"/>
          <w:numId w:val="6"/>
        </w:numPr>
        <w:spacing w:line="288" w:lineRule="auto"/>
        <w:ind w:left="283" w:hanging="283"/>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色温：4000-5300K</w:t>
      </w:r>
    </w:p>
    <w:p w:rsidR="00DC7AFE" w:rsidRDefault="00772E6E">
      <w:pPr>
        <w:numPr>
          <w:ilvl w:val="0"/>
          <w:numId w:val="6"/>
        </w:numPr>
        <w:spacing w:line="288" w:lineRule="auto"/>
        <w:ind w:left="283" w:hanging="283"/>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hint="eastAsia"/>
          <w:color w:val="000000" w:themeColor="text1"/>
          <w:sz w:val="24"/>
          <w:szCs w:val="24"/>
        </w:rPr>
        <w:t>安装方式：</w:t>
      </w:r>
      <w:r>
        <w:rPr>
          <w:rFonts w:ascii="仿宋_GB2312" w:eastAsia="仿宋_GB2312" w:hAnsi="仿宋_GB2312" w:cs="仿宋_GB2312" w:hint="eastAsia"/>
          <w:color w:val="000000" w:themeColor="text1"/>
          <w:kern w:val="0"/>
          <w:sz w:val="24"/>
          <w:szCs w:val="24"/>
          <w:lang w:bidi="ar"/>
        </w:rPr>
        <w:t>嵌入式、吊顶式、吸顶式安装，</w:t>
      </w:r>
      <w:r>
        <w:rPr>
          <w:rFonts w:ascii="仿宋" w:eastAsia="仿宋" w:hAnsi="仿宋" w:cs="仿宋" w:hint="eastAsia"/>
          <w:kern w:val="0"/>
          <w:sz w:val="24"/>
          <w:szCs w:val="24"/>
          <w:lang w:bidi="ar"/>
        </w:rPr>
        <w:t>配全套安装配件</w:t>
      </w:r>
    </w:p>
    <w:p w:rsidR="00DC7AFE" w:rsidRDefault="00772E6E">
      <w:pPr>
        <w:numPr>
          <w:ilvl w:val="0"/>
          <w:numId w:val="6"/>
        </w:numPr>
        <w:spacing w:line="288" w:lineRule="auto"/>
        <w:ind w:left="283" w:hanging="283"/>
        <w:rPr>
          <w:rFonts w:ascii="仿宋_GB2312" w:eastAsia="仿宋_GB2312" w:hAnsi="仿宋_GB2312" w:cs="仿宋_GB2312"/>
          <w:color w:val="000000" w:themeColor="text1"/>
          <w:sz w:val="24"/>
          <w:szCs w:val="24"/>
        </w:rPr>
      </w:pPr>
      <w:r>
        <w:rPr>
          <w:rFonts w:ascii="仿宋" w:eastAsia="仿宋" w:hAnsi="仿宋" w:cs="仿宋" w:hint="eastAsia"/>
          <w:color w:val="000000" w:themeColor="text1"/>
          <w:sz w:val="24"/>
          <w:szCs w:val="24"/>
        </w:rPr>
        <w:t>▲</w:t>
      </w:r>
      <w:r>
        <w:rPr>
          <w:rFonts w:ascii="仿宋_GB2312" w:eastAsia="仿宋_GB2312" w:hAnsi="仿宋_GB2312" w:cs="仿宋_GB2312" w:hint="eastAsia"/>
          <w:color w:val="000000" w:themeColor="text1"/>
          <w:sz w:val="24"/>
          <w:szCs w:val="24"/>
        </w:rPr>
        <w:t>光通量</w:t>
      </w:r>
      <w:r w:rsidR="00363B99">
        <w:rPr>
          <w:rFonts w:ascii="仿宋_GB2312" w:eastAsia="仿宋_GB2312" w:hAnsi="仿宋_GB2312" w:cs="仿宋_GB2312" w:hint="eastAsia"/>
          <w:color w:val="000000" w:themeColor="text1"/>
          <w:sz w:val="24"/>
          <w:szCs w:val="24"/>
        </w:rPr>
        <w:t>不小于</w:t>
      </w:r>
      <w:r>
        <w:rPr>
          <w:rFonts w:ascii="仿宋_GB2312" w:eastAsia="仿宋_GB2312" w:hAnsi="仿宋_GB2312" w:cs="仿宋_GB2312" w:hint="eastAsia"/>
          <w:color w:val="000000" w:themeColor="text1"/>
          <w:sz w:val="24"/>
          <w:szCs w:val="24"/>
        </w:rPr>
        <w:t>80lm/W</w:t>
      </w:r>
    </w:p>
    <w:p w:rsidR="00DC7AFE" w:rsidRDefault="00772E6E">
      <w:pPr>
        <w:numPr>
          <w:ilvl w:val="0"/>
          <w:numId w:val="6"/>
        </w:numPr>
        <w:spacing w:line="288" w:lineRule="auto"/>
        <w:ind w:left="283" w:hanging="283"/>
        <w:rPr>
          <w:rFonts w:ascii="仿宋_GB2312" w:eastAsia="仿宋_GB2312" w:hAnsi="仿宋_GB2312" w:cs="仿宋_GB2312"/>
          <w:color w:val="000000" w:themeColor="text1"/>
          <w:sz w:val="24"/>
          <w:szCs w:val="24"/>
        </w:rPr>
      </w:pPr>
      <w:r>
        <w:rPr>
          <w:rFonts w:ascii="仿宋" w:eastAsia="仿宋" w:hAnsi="仿宋" w:cs="仿宋" w:hint="eastAsia"/>
          <w:color w:val="000000" w:themeColor="text1"/>
          <w:sz w:val="24"/>
          <w:szCs w:val="24"/>
        </w:rPr>
        <w:t>▲</w:t>
      </w:r>
      <w:r>
        <w:rPr>
          <w:rFonts w:ascii="仿宋_GB2312" w:eastAsia="仿宋_GB2312" w:hAnsi="仿宋_GB2312" w:cs="仿宋_GB2312" w:hint="eastAsia"/>
          <w:color w:val="000000" w:themeColor="text1"/>
          <w:sz w:val="24"/>
          <w:szCs w:val="24"/>
        </w:rPr>
        <w:t>功率因数</w:t>
      </w:r>
      <w:r w:rsidR="00363B99">
        <w:rPr>
          <w:rFonts w:ascii="仿宋_GB2312" w:eastAsia="仿宋_GB2312" w:hAnsi="仿宋_GB2312" w:cs="仿宋_GB2312" w:hint="eastAsia"/>
          <w:color w:val="000000" w:themeColor="text1"/>
          <w:sz w:val="24"/>
          <w:szCs w:val="24"/>
        </w:rPr>
        <w:t>不小于</w:t>
      </w:r>
      <w:r>
        <w:rPr>
          <w:rFonts w:ascii="仿宋_GB2312" w:eastAsia="仿宋_GB2312" w:hAnsi="仿宋_GB2312" w:cs="仿宋_GB2312" w:hint="eastAsia"/>
          <w:color w:val="000000" w:themeColor="text1"/>
          <w:sz w:val="24"/>
          <w:szCs w:val="24"/>
        </w:rPr>
        <w:t>0.9</w:t>
      </w:r>
    </w:p>
    <w:p w:rsidR="00DC7AFE" w:rsidRDefault="00772E6E">
      <w:pPr>
        <w:numPr>
          <w:ilvl w:val="0"/>
          <w:numId w:val="6"/>
        </w:numPr>
        <w:spacing w:line="288" w:lineRule="auto"/>
        <w:ind w:left="283" w:hanging="283"/>
        <w:rPr>
          <w:rFonts w:ascii="仿宋_GB2312" w:eastAsia="仿宋_GB2312" w:hAnsi="仿宋_GB2312" w:cs="仿宋_GB2312"/>
          <w:bCs/>
          <w:color w:val="000000" w:themeColor="text1"/>
          <w:sz w:val="24"/>
          <w:szCs w:val="24"/>
        </w:rPr>
      </w:pPr>
      <w:r>
        <w:rPr>
          <w:rFonts w:ascii="仿宋" w:eastAsia="仿宋" w:hAnsi="仿宋" w:cs="仿宋" w:hint="eastAsia"/>
          <w:color w:val="000000" w:themeColor="text1"/>
          <w:sz w:val="24"/>
          <w:szCs w:val="24"/>
        </w:rPr>
        <w:t>▲</w:t>
      </w:r>
      <w:r>
        <w:rPr>
          <w:rFonts w:ascii="仿宋_GB2312" w:eastAsia="仿宋_GB2312" w:hAnsi="仿宋_GB2312" w:cs="仿宋_GB2312" w:hint="eastAsia"/>
          <w:bCs/>
          <w:color w:val="000000" w:themeColor="text1"/>
          <w:sz w:val="24"/>
          <w:szCs w:val="24"/>
        </w:rPr>
        <w:t>显色指数（Ra）</w:t>
      </w:r>
      <w:r w:rsidR="00363B99">
        <w:rPr>
          <w:rFonts w:ascii="仿宋_GB2312" w:eastAsia="仿宋_GB2312" w:hAnsi="仿宋_GB2312" w:cs="仿宋_GB2312" w:hint="eastAsia"/>
          <w:color w:val="000000" w:themeColor="text1"/>
          <w:sz w:val="24"/>
          <w:szCs w:val="24"/>
        </w:rPr>
        <w:t>不小于</w:t>
      </w:r>
      <w:r>
        <w:rPr>
          <w:rFonts w:ascii="仿宋_GB2312" w:eastAsia="仿宋_GB2312" w:hAnsi="仿宋_GB2312" w:cs="仿宋_GB2312" w:hint="eastAsia"/>
          <w:bCs/>
          <w:color w:val="000000" w:themeColor="text1"/>
          <w:sz w:val="24"/>
          <w:szCs w:val="24"/>
        </w:rPr>
        <w:t>80</w:t>
      </w:r>
    </w:p>
    <w:p w:rsidR="00DC7AFE" w:rsidRDefault="00772E6E">
      <w:pPr>
        <w:numPr>
          <w:ilvl w:val="0"/>
          <w:numId w:val="6"/>
        </w:numPr>
        <w:spacing w:line="288" w:lineRule="auto"/>
        <w:ind w:left="283" w:hanging="283"/>
        <w:rPr>
          <w:rFonts w:ascii="仿宋_GB2312" w:eastAsia="仿宋_GB2312" w:hAnsi="仿宋_GB2312" w:cs="仿宋_GB2312"/>
          <w:bCs/>
          <w:color w:val="000000" w:themeColor="text1"/>
          <w:sz w:val="24"/>
          <w:szCs w:val="24"/>
        </w:rPr>
      </w:pPr>
      <w:r>
        <w:rPr>
          <w:rFonts w:ascii="仿宋" w:eastAsia="仿宋" w:hAnsi="仿宋" w:cs="仿宋" w:hint="eastAsia"/>
          <w:color w:val="000000" w:themeColor="text1"/>
          <w:sz w:val="24"/>
          <w:szCs w:val="24"/>
        </w:rPr>
        <w:t>▲</w:t>
      </w:r>
      <w:r>
        <w:rPr>
          <w:rFonts w:ascii="仿宋_GB2312" w:eastAsia="仿宋_GB2312" w:hAnsi="仿宋_GB2312" w:cs="仿宋_GB2312" w:hint="eastAsia"/>
          <w:bCs/>
          <w:color w:val="000000" w:themeColor="text1"/>
          <w:sz w:val="24"/>
          <w:szCs w:val="24"/>
        </w:rPr>
        <w:t>红饱和指数(R9)</w:t>
      </w:r>
      <w:r w:rsidR="00363B99" w:rsidRPr="00363B99">
        <w:rPr>
          <w:rFonts w:ascii="仿宋_GB2312" w:eastAsia="仿宋_GB2312" w:hAnsi="仿宋_GB2312" w:cs="仿宋_GB2312" w:hint="eastAsia"/>
          <w:color w:val="000000" w:themeColor="text1"/>
          <w:sz w:val="24"/>
          <w:szCs w:val="24"/>
        </w:rPr>
        <w:t xml:space="preserve"> </w:t>
      </w:r>
      <w:r w:rsidR="00363B99">
        <w:rPr>
          <w:rFonts w:ascii="仿宋_GB2312" w:eastAsia="仿宋_GB2312" w:hAnsi="仿宋_GB2312" w:cs="仿宋_GB2312" w:hint="eastAsia"/>
          <w:color w:val="000000" w:themeColor="text1"/>
          <w:sz w:val="24"/>
          <w:szCs w:val="24"/>
        </w:rPr>
        <w:t>不小于</w:t>
      </w:r>
      <w:r>
        <w:rPr>
          <w:rFonts w:ascii="仿宋_GB2312" w:eastAsia="仿宋_GB2312" w:hAnsi="仿宋_GB2312" w:cs="仿宋_GB2312" w:hint="eastAsia"/>
          <w:bCs/>
          <w:color w:val="000000" w:themeColor="text1"/>
          <w:sz w:val="24"/>
          <w:szCs w:val="24"/>
        </w:rPr>
        <w:t>0</w:t>
      </w:r>
    </w:p>
    <w:p w:rsidR="00DC7AFE" w:rsidRDefault="00DC7AFE">
      <w:pPr>
        <w:pStyle w:val="2"/>
        <w:spacing w:line="288" w:lineRule="auto"/>
      </w:pPr>
    </w:p>
    <w:p w:rsidR="00DC7AFE" w:rsidRDefault="00772E6E">
      <w:pPr>
        <w:spacing w:line="288"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2.实验室防腐</w:t>
      </w:r>
      <w:r>
        <w:rPr>
          <w:rFonts w:ascii="仿宋_GB2312" w:eastAsia="仿宋_GB2312" w:hAnsi="仿宋_GB2312" w:cs="仿宋_GB2312" w:hint="eastAsia"/>
          <w:bCs/>
          <w:sz w:val="24"/>
          <w:szCs w:val="24"/>
        </w:rPr>
        <w:t>防水防尘型LED</w:t>
      </w:r>
      <w:r>
        <w:rPr>
          <w:rFonts w:ascii="仿宋_GB2312" w:eastAsia="仿宋_GB2312" w:hAnsi="仿宋_GB2312" w:cs="仿宋_GB2312" w:hint="eastAsia"/>
          <w:sz w:val="24"/>
          <w:szCs w:val="24"/>
        </w:rPr>
        <w:t>平板灯</w:t>
      </w:r>
    </w:p>
    <w:p w:rsidR="00DC7AFE" w:rsidRDefault="00772E6E">
      <w:pPr>
        <w:numPr>
          <w:ilvl w:val="0"/>
          <w:numId w:val="7"/>
        </w:numPr>
        <w:spacing w:line="288" w:lineRule="auto"/>
        <w:ind w:left="283" w:hanging="283"/>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尺寸：1200*200mm</w:t>
      </w:r>
    </w:p>
    <w:p w:rsidR="00DC7AFE" w:rsidRDefault="00772E6E">
      <w:pPr>
        <w:numPr>
          <w:ilvl w:val="0"/>
          <w:numId w:val="7"/>
        </w:numPr>
        <w:spacing w:line="288" w:lineRule="auto"/>
        <w:ind w:left="283" w:hanging="283"/>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功率：32-36W</w:t>
      </w:r>
    </w:p>
    <w:p w:rsidR="00DC7AFE" w:rsidRDefault="00772E6E">
      <w:pPr>
        <w:numPr>
          <w:ilvl w:val="0"/>
          <w:numId w:val="7"/>
        </w:numPr>
        <w:spacing w:line="288" w:lineRule="auto"/>
        <w:ind w:left="283" w:hanging="283"/>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边框：铝材表面喷粉防静电工艺，驱动：无频闪隔离电源，芯片：高亮芯片，</w:t>
      </w:r>
      <w:r>
        <w:rPr>
          <w:rFonts w:ascii="仿宋_GB2312" w:eastAsia="仿宋_GB2312" w:hAnsi="仿宋_GB2312" w:cs="仿宋_GB2312" w:hint="eastAsia"/>
          <w:color w:val="000000" w:themeColor="text1"/>
          <w:sz w:val="24"/>
          <w:szCs w:val="24"/>
        </w:rPr>
        <w:lastRenderedPageBreak/>
        <w:t>导光板：亚克力，激光雕刻工艺，扩散板：高透物理光学条纹扩散板。</w:t>
      </w:r>
    </w:p>
    <w:p w:rsidR="00DC7AFE" w:rsidRDefault="00772E6E">
      <w:pPr>
        <w:numPr>
          <w:ilvl w:val="0"/>
          <w:numId w:val="7"/>
        </w:numPr>
        <w:spacing w:line="288" w:lineRule="auto"/>
        <w:ind w:left="283" w:hanging="283"/>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色温：4000-5300K</w:t>
      </w:r>
    </w:p>
    <w:p w:rsidR="00DC7AFE" w:rsidRDefault="00772E6E">
      <w:pPr>
        <w:numPr>
          <w:ilvl w:val="0"/>
          <w:numId w:val="7"/>
        </w:numPr>
        <w:spacing w:line="288" w:lineRule="auto"/>
        <w:ind w:left="283" w:hanging="283"/>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hint="eastAsia"/>
          <w:color w:val="000000" w:themeColor="text1"/>
          <w:sz w:val="24"/>
          <w:szCs w:val="24"/>
        </w:rPr>
        <w:t>安装方式：</w:t>
      </w:r>
      <w:r>
        <w:rPr>
          <w:rFonts w:ascii="仿宋_GB2312" w:eastAsia="仿宋_GB2312" w:hAnsi="仿宋_GB2312" w:cs="仿宋_GB2312" w:hint="eastAsia"/>
          <w:color w:val="000000" w:themeColor="text1"/>
          <w:kern w:val="0"/>
          <w:sz w:val="24"/>
          <w:szCs w:val="24"/>
          <w:lang w:bidi="ar"/>
        </w:rPr>
        <w:t>嵌入式、吊顶式、吸顶式安装，</w:t>
      </w:r>
      <w:r>
        <w:rPr>
          <w:rFonts w:ascii="仿宋" w:eastAsia="仿宋" w:hAnsi="仿宋" w:cs="仿宋" w:hint="eastAsia"/>
          <w:kern w:val="0"/>
          <w:sz w:val="24"/>
          <w:szCs w:val="24"/>
          <w:lang w:bidi="ar"/>
        </w:rPr>
        <w:t>配全套安装配件</w:t>
      </w:r>
    </w:p>
    <w:p w:rsidR="00DC7AFE" w:rsidRDefault="00772E6E">
      <w:pPr>
        <w:numPr>
          <w:ilvl w:val="0"/>
          <w:numId w:val="7"/>
        </w:numPr>
        <w:spacing w:line="288" w:lineRule="auto"/>
        <w:ind w:left="283" w:hanging="283"/>
        <w:rPr>
          <w:rFonts w:ascii="仿宋_GB2312" w:eastAsia="仿宋_GB2312" w:hAnsi="仿宋_GB2312" w:cs="仿宋_GB2312"/>
          <w:color w:val="000000" w:themeColor="text1"/>
          <w:sz w:val="24"/>
          <w:szCs w:val="24"/>
        </w:rPr>
      </w:pPr>
      <w:r>
        <w:rPr>
          <w:rFonts w:ascii="仿宋" w:eastAsia="仿宋" w:hAnsi="仿宋" w:cs="仿宋" w:hint="eastAsia"/>
          <w:color w:val="000000" w:themeColor="text1"/>
          <w:sz w:val="24"/>
          <w:szCs w:val="24"/>
        </w:rPr>
        <w:t>▲</w:t>
      </w:r>
      <w:r>
        <w:rPr>
          <w:rFonts w:ascii="仿宋_GB2312" w:eastAsia="仿宋_GB2312" w:hAnsi="仿宋_GB2312" w:cs="仿宋_GB2312" w:hint="eastAsia"/>
          <w:color w:val="000000" w:themeColor="text1"/>
          <w:sz w:val="24"/>
          <w:szCs w:val="24"/>
        </w:rPr>
        <w:t>光通量</w:t>
      </w:r>
      <w:r w:rsidR="00363B99">
        <w:rPr>
          <w:rFonts w:ascii="仿宋_GB2312" w:eastAsia="仿宋_GB2312" w:hAnsi="仿宋_GB2312" w:cs="仿宋_GB2312" w:hint="eastAsia"/>
          <w:color w:val="000000" w:themeColor="text1"/>
          <w:sz w:val="24"/>
          <w:szCs w:val="24"/>
        </w:rPr>
        <w:t>不小于</w:t>
      </w:r>
      <w:r>
        <w:rPr>
          <w:rFonts w:ascii="仿宋_GB2312" w:eastAsia="仿宋_GB2312" w:hAnsi="仿宋_GB2312" w:cs="仿宋_GB2312" w:hint="eastAsia"/>
          <w:color w:val="000000" w:themeColor="text1"/>
          <w:sz w:val="24"/>
          <w:szCs w:val="24"/>
        </w:rPr>
        <w:t>80lm/W</w:t>
      </w:r>
    </w:p>
    <w:p w:rsidR="00DC7AFE" w:rsidRDefault="00772E6E">
      <w:pPr>
        <w:numPr>
          <w:ilvl w:val="0"/>
          <w:numId w:val="7"/>
        </w:numPr>
        <w:spacing w:line="288" w:lineRule="auto"/>
        <w:ind w:left="283" w:hanging="283"/>
        <w:rPr>
          <w:rFonts w:ascii="仿宋_GB2312" w:eastAsia="仿宋_GB2312" w:hAnsi="仿宋_GB2312" w:cs="仿宋_GB2312"/>
          <w:color w:val="000000" w:themeColor="text1"/>
          <w:sz w:val="24"/>
          <w:szCs w:val="24"/>
        </w:rPr>
      </w:pPr>
      <w:r>
        <w:rPr>
          <w:rFonts w:ascii="仿宋" w:eastAsia="仿宋" w:hAnsi="仿宋" w:cs="仿宋" w:hint="eastAsia"/>
          <w:color w:val="000000" w:themeColor="text1"/>
          <w:sz w:val="24"/>
          <w:szCs w:val="24"/>
        </w:rPr>
        <w:t>▲</w:t>
      </w:r>
      <w:r>
        <w:rPr>
          <w:rFonts w:ascii="仿宋_GB2312" w:eastAsia="仿宋_GB2312" w:hAnsi="仿宋_GB2312" w:cs="仿宋_GB2312" w:hint="eastAsia"/>
          <w:color w:val="000000" w:themeColor="text1"/>
          <w:sz w:val="24"/>
          <w:szCs w:val="24"/>
        </w:rPr>
        <w:t>功率因数</w:t>
      </w:r>
      <w:r w:rsidR="00363B99">
        <w:rPr>
          <w:rFonts w:ascii="仿宋_GB2312" w:eastAsia="仿宋_GB2312" w:hAnsi="仿宋_GB2312" w:cs="仿宋_GB2312" w:hint="eastAsia"/>
          <w:color w:val="000000" w:themeColor="text1"/>
          <w:sz w:val="24"/>
          <w:szCs w:val="24"/>
        </w:rPr>
        <w:t>不小于</w:t>
      </w:r>
      <w:r>
        <w:rPr>
          <w:rFonts w:ascii="仿宋_GB2312" w:eastAsia="仿宋_GB2312" w:hAnsi="仿宋_GB2312" w:cs="仿宋_GB2312" w:hint="eastAsia"/>
          <w:color w:val="000000" w:themeColor="text1"/>
          <w:sz w:val="24"/>
          <w:szCs w:val="24"/>
        </w:rPr>
        <w:t>0.9</w:t>
      </w:r>
    </w:p>
    <w:p w:rsidR="00DC7AFE" w:rsidRDefault="00772E6E">
      <w:pPr>
        <w:numPr>
          <w:ilvl w:val="0"/>
          <w:numId w:val="7"/>
        </w:numPr>
        <w:spacing w:line="288" w:lineRule="auto"/>
        <w:ind w:left="283" w:hanging="283"/>
        <w:rPr>
          <w:rFonts w:ascii="仿宋_GB2312" w:eastAsia="仿宋_GB2312" w:hAnsi="仿宋_GB2312" w:cs="仿宋_GB2312"/>
          <w:bCs/>
          <w:color w:val="000000" w:themeColor="text1"/>
          <w:sz w:val="24"/>
          <w:szCs w:val="24"/>
        </w:rPr>
      </w:pPr>
      <w:r>
        <w:rPr>
          <w:rFonts w:ascii="仿宋" w:eastAsia="仿宋" w:hAnsi="仿宋" w:cs="仿宋" w:hint="eastAsia"/>
          <w:color w:val="000000" w:themeColor="text1"/>
          <w:sz w:val="24"/>
          <w:szCs w:val="24"/>
        </w:rPr>
        <w:t>▲</w:t>
      </w:r>
      <w:r>
        <w:rPr>
          <w:rFonts w:ascii="仿宋_GB2312" w:eastAsia="仿宋_GB2312" w:hAnsi="仿宋_GB2312" w:cs="仿宋_GB2312" w:hint="eastAsia"/>
          <w:bCs/>
          <w:color w:val="000000" w:themeColor="text1"/>
          <w:sz w:val="24"/>
          <w:szCs w:val="24"/>
        </w:rPr>
        <w:t>显色指数（Ra）</w:t>
      </w:r>
      <w:r w:rsidR="00363B99">
        <w:rPr>
          <w:rFonts w:ascii="仿宋_GB2312" w:eastAsia="仿宋_GB2312" w:hAnsi="仿宋_GB2312" w:cs="仿宋_GB2312" w:hint="eastAsia"/>
          <w:color w:val="000000" w:themeColor="text1"/>
          <w:sz w:val="24"/>
          <w:szCs w:val="24"/>
        </w:rPr>
        <w:t>不小于</w:t>
      </w:r>
      <w:r>
        <w:rPr>
          <w:rFonts w:ascii="仿宋_GB2312" w:eastAsia="仿宋_GB2312" w:hAnsi="仿宋_GB2312" w:cs="仿宋_GB2312" w:hint="eastAsia"/>
          <w:bCs/>
          <w:color w:val="000000" w:themeColor="text1"/>
          <w:sz w:val="24"/>
          <w:szCs w:val="24"/>
        </w:rPr>
        <w:t>80</w:t>
      </w:r>
    </w:p>
    <w:p w:rsidR="00DC7AFE" w:rsidRDefault="00772E6E">
      <w:pPr>
        <w:numPr>
          <w:ilvl w:val="0"/>
          <w:numId w:val="7"/>
        </w:numPr>
        <w:spacing w:line="288" w:lineRule="auto"/>
        <w:ind w:left="283" w:hanging="283"/>
        <w:rPr>
          <w:rFonts w:ascii="仿宋_GB2312" w:eastAsia="仿宋_GB2312" w:hAnsi="仿宋_GB2312" w:cs="仿宋_GB2312"/>
          <w:bCs/>
          <w:color w:val="000000" w:themeColor="text1"/>
          <w:sz w:val="24"/>
          <w:szCs w:val="24"/>
        </w:rPr>
      </w:pPr>
      <w:r>
        <w:rPr>
          <w:rFonts w:ascii="仿宋" w:eastAsia="仿宋" w:hAnsi="仿宋" w:cs="仿宋" w:hint="eastAsia"/>
          <w:color w:val="000000" w:themeColor="text1"/>
          <w:sz w:val="24"/>
          <w:szCs w:val="24"/>
        </w:rPr>
        <w:t>▲</w:t>
      </w:r>
      <w:r>
        <w:rPr>
          <w:rFonts w:ascii="仿宋_GB2312" w:eastAsia="仿宋_GB2312" w:hAnsi="仿宋_GB2312" w:cs="仿宋_GB2312" w:hint="eastAsia"/>
          <w:bCs/>
          <w:color w:val="000000" w:themeColor="text1"/>
          <w:sz w:val="24"/>
          <w:szCs w:val="24"/>
        </w:rPr>
        <w:t>红饱和指数(R9)</w:t>
      </w:r>
      <w:r w:rsidR="00363B99" w:rsidRPr="00363B99">
        <w:rPr>
          <w:rFonts w:ascii="仿宋_GB2312" w:eastAsia="仿宋_GB2312" w:hAnsi="仿宋_GB2312" w:cs="仿宋_GB2312" w:hint="eastAsia"/>
          <w:color w:val="000000" w:themeColor="text1"/>
          <w:sz w:val="24"/>
          <w:szCs w:val="24"/>
        </w:rPr>
        <w:t xml:space="preserve"> </w:t>
      </w:r>
      <w:r w:rsidR="00363B99">
        <w:rPr>
          <w:rFonts w:ascii="仿宋_GB2312" w:eastAsia="仿宋_GB2312" w:hAnsi="仿宋_GB2312" w:cs="仿宋_GB2312" w:hint="eastAsia"/>
          <w:color w:val="000000" w:themeColor="text1"/>
          <w:sz w:val="24"/>
          <w:szCs w:val="24"/>
        </w:rPr>
        <w:t>不小于</w:t>
      </w:r>
      <w:r>
        <w:rPr>
          <w:rFonts w:ascii="仿宋_GB2312" w:eastAsia="仿宋_GB2312" w:hAnsi="仿宋_GB2312" w:cs="仿宋_GB2312" w:hint="eastAsia"/>
          <w:bCs/>
          <w:color w:val="000000" w:themeColor="text1"/>
          <w:sz w:val="24"/>
          <w:szCs w:val="24"/>
        </w:rPr>
        <w:t>0</w:t>
      </w:r>
    </w:p>
    <w:p w:rsidR="00DC7AFE" w:rsidRDefault="00DC7AFE">
      <w:pPr>
        <w:spacing w:line="288" w:lineRule="auto"/>
        <w:rPr>
          <w:rFonts w:ascii="仿宋_GB2312" w:eastAsia="仿宋_GB2312" w:hAnsi="仿宋_GB2312" w:cs="仿宋_GB2312"/>
          <w:sz w:val="24"/>
          <w:szCs w:val="24"/>
        </w:rPr>
      </w:pPr>
    </w:p>
    <w:p w:rsidR="00DC7AFE" w:rsidRDefault="00772E6E">
      <w:pPr>
        <w:spacing w:line="288" w:lineRule="auto"/>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3.实验室防腐</w:t>
      </w:r>
      <w:r>
        <w:rPr>
          <w:rFonts w:ascii="仿宋_GB2312" w:eastAsia="仿宋_GB2312" w:hAnsi="仿宋_GB2312" w:cs="仿宋_GB2312" w:hint="eastAsia"/>
          <w:bCs/>
          <w:color w:val="000000" w:themeColor="text1"/>
          <w:sz w:val="24"/>
          <w:szCs w:val="24"/>
        </w:rPr>
        <w:t>防水防尘型LED</w:t>
      </w:r>
      <w:r>
        <w:rPr>
          <w:rFonts w:ascii="仿宋_GB2312" w:eastAsia="仿宋_GB2312" w:hAnsi="仿宋_GB2312" w:cs="仿宋_GB2312" w:hint="eastAsia"/>
          <w:color w:val="000000" w:themeColor="text1"/>
          <w:sz w:val="24"/>
          <w:szCs w:val="24"/>
        </w:rPr>
        <w:t>平板灯</w:t>
      </w:r>
    </w:p>
    <w:p w:rsidR="00DC7AFE" w:rsidRDefault="00772E6E">
      <w:pPr>
        <w:numPr>
          <w:ilvl w:val="0"/>
          <w:numId w:val="8"/>
        </w:numPr>
        <w:spacing w:line="288" w:lineRule="auto"/>
        <w:ind w:left="283" w:hanging="283"/>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尺寸：600*600mm</w:t>
      </w:r>
    </w:p>
    <w:p w:rsidR="00DC7AFE" w:rsidRDefault="00772E6E">
      <w:pPr>
        <w:numPr>
          <w:ilvl w:val="0"/>
          <w:numId w:val="8"/>
        </w:numPr>
        <w:spacing w:line="288" w:lineRule="auto"/>
        <w:ind w:left="283" w:hanging="283"/>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功率：32-36W</w:t>
      </w:r>
    </w:p>
    <w:p w:rsidR="00DC7AFE" w:rsidRDefault="00772E6E">
      <w:pPr>
        <w:numPr>
          <w:ilvl w:val="0"/>
          <w:numId w:val="8"/>
        </w:numPr>
        <w:spacing w:line="288" w:lineRule="auto"/>
        <w:ind w:left="283" w:hanging="283"/>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边框：铝材表面喷粉防静电工艺，驱动：无频闪隔离电源，芯片：高亮芯片，导光板：亚克力，激光雕刻工艺，扩散板：高透物理光学条纹扩散板。</w:t>
      </w:r>
    </w:p>
    <w:p w:rsidR="00DC7AFE" w:rsidRDefault="00772E6E">
      <w:pPr>
        <w:numPr>
          <w:ilvl w:val="0"/>
          <w:numId w:val="8"/>
        </w:numPr>
        <w:spacing w:line="288" w:lineRule="auto"/>
        <w:ind w:left="283" w:hanging="283"/>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色温：4000-5300K</w:t>
      </w:r>
    </w:p>
    <w:p w:rsidR="00DC7AFE" w:rsidRDefault="00772E6E">
      <w:pPr>
        <w:numPr>
          <w:ilvl w:val="0"/>
          <w:numId w:val="8"/>
        </w:numPr>
        <w:spacing w:line="288" w:lineRule="auto"/>
        <w:ind w:left="283" w:hanging="283"/>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hint="eastAsia"/>
          <w:color w:val="000000" w:themeColor="text1"/>
          <w:sz w:val="24"/>
          <w:szCs w:val="24"/>
        </w:rPr>
        <w:t>安装方式：</w:t>
      </w:r>
      <w:r>
        <w:rPr>
          <w:rFonts w:ascii="仿宋_GB2312" w:eastAsia="仿宋_GB2312" w:hAnsi="仿宋_GB2312" w:cs="仿宋_GB2312" w:hint="eastAsia"/>
          <w:color w:val="000000" w:themeColor="text1"/>
          <w:kern w:val="0"/>
          <w:sz w:val="24"/>
          <w:szCs w:val="24"/>
          <w:lang w:bidi="ar"/>
        </w:rPr>
        <w:t>嵌入式、吊顶式、吸顶式安装，</w:t>
      </w:r>
      <w:r>
        <w:rPr>
          <w:rFonts w:ascii="仿宋" w:eastAsia="仿宋" w:hAnsi="仿宋" w:cs="仿宋" w:hint="eastAsia"/>
          <w:kern w:val="0"/>
          <w:sz w:val="24"/>
          <w:szCs w:val="24"/>
          <w:lang w:bidi="ar"/>
        </w:rPr>
        <w:t>配全套安装配件</w:t>
      </w:r>
    </w:p>
    <w:p w:rsidR="00DC7AFE" w:rsidRDefault="00772E6E">
      <w:pPr>
        <w:numPr>
          <w:ilvl w:val="0"/>
          <w:numId w:val="8"/>
        </w:numPr>
        <w:spacing w:line="288" w:lineRule="auto"/>
        <w:ind w:left="283" w:hanging="283"/>
        <w:rPr>
          <w:rFonts w:ascii="仿宋_GB2312" w:eastAsia="仿宋_GB2312" w:hAnsi="仿宋_GB2312" w:cs="仿宋_GB2312"/>
          <w:color w:val="000000" w:themeColor="text1"/>
          <w:sz w:val="24"/>
          <w:szCs w:val="24"/>
        </w:rPr>
      </w:pPr>
      <w:r>
        <w:rPr>
          <w:rFonts w:ascii="仿宋" w:eastAsia="仿宋" w:hAnsi="仿宋" w:cs="仿宋" w:hint="eastAsia"/>
          <w:color w:val="000000" w:themeColor="text1"/>
          <w:sz w:val="24"/>
          <w:szCs w:val="24"/>
        </w:rPr>
        <w:t>▲</w:t>
      </w:r>
      <w:r>
        <w:rPr>
          <w:rFonts w:ascii="仿宋_GB2312" w:eastAsia="仿宋_GB2312" w:hAnsi="仿宋_GB2312" w:cs="仿宋_GB2312" w:hint="eastAsia"/>
          <w:color w:val="000000" w:themeColor="text1"/>
          <w:sz w:val="24"/>
          <w:szCs w:val="24"/>
        </w:rPr>
        <w:t>光通量</w:t>
      </w:r>
      <w:r w:rsidR="00363B99">
        <w:rPr>
          <w:rFonts w:ascii="仿宋_GB2312" w:eastAsia="仿宋_GB2312" w:hAnsi="仿宋_GB2312" w:cs="仿宋_GB2312" w:hint="eastAsia"/>
          <w:color w:val="000000" w:themeColor="text1"/>
          <w:sz w:val="24"/>
          <w:szCs w:val="24"/>
        </w:rPr>
        <w:t>不小于</w:t>
      </w:r>
      <w:r>
        <w:rPr>
          <w:rFonts w:ascii="仿宋_GB2312" w:eastAsia="仿宋_GB2312" w:hAnsi="仿宋_GB2312" w:cs="仿宋_GB2312" w:hint="eastAsia"/>
          <w:color w:val="000000" w:themeColor="text1"/>
          <w:sz w:val="24"/>
          <w:szCs w:val="24"/>
        </w:rPr>
        <w:t>80lm/W</w:t>
      </w:r>
    </w:p>
    <w:p w:rsidR="00DC7AFE" w:rsidRDefault="00772E6E">
      <w:pPr>
        <w:numPr>
          <w:ilvl w:val="0"/>
          <w:numId w:val="8"/>
        </w:numPr>
        <w:spacing w:line="288" w:lineRule="auto"/>
        <w:ind w:left="283" w:hanging="283"/>
        <w:rPr>
          <w:rFonts w:ascii="仿宋_GB2312" w:eastAsia="仿宋_GB2312" w:hAnsi="仿宋_GB2312" w:cs="仿宋_GB2312"/>
          <w:color w:val="000000" w:themeColor="text1"/>
          <w:sz w:val="24"/>
          <w:szCs w:val="24"/>
        </w:rPr>
      </w:pPr>
      <w:r>
        <w:rPr>
          <w:rFonts w:ascii="仿宋" w:eastAsia="仿宋" w:hAnsi="仿宋" w:cs="仿宋" w:hint="eastAsia"/>
          <w:color w:val="000000" w:themeColor="text1"/>
          <w:sz w:val="24"/>
          <w:szCs w:val="24"/>
        </w:rPr>
        <w:t>▲</w:t>
      </w:r>
      <w:r>
        <w:rPr>
          <w:rFonts w:ascii="仿宋_GB2312" w:eastAsia="仿宋_GB2312" w:hAnsi="仿宋_GB2312" w:cs="仿宋_GB2312" w:hint="eastAsia"/>
          <w:color w:val="000000" w:themeColor="text1"/>
          <w:sz w:val="24"/>
          <w:szCs w:val="24"/>
        </w:rPr>
        <w:t>功率因数</w:t>
      </w:r>
      <w:r w:rsidR="00363B99">
        <w:rPr>
          <w:rFonts w:ascii="仿宋_GB2312" w:eastAsia="仿宋_GB2312" w:hAnsi="仿宋_GB2312" w:cs="仿宋_GB2312" w:hint="eastAsia"/>
          <w:color w:val="000000" w:themeColor="text1"/>
          <w:sz w:val="24"/>
          <w:szCs w:val="24"/>
        </w:rPr>
        <w:t>不小于</w:t>
      </w:r>
      <w:r>
        <w:rPr>
          <w:rFonts w:ascii="仿宋_GB2312" w:eastAsia="仿宋_GB2312" w:hAnsi="仿宋_GB2312" w:cs="仿宋_GB2312" w:hint="eastAsia"/>
          <w:color w:val="000000" w:themeColor="text1"/>
          <w:sz w:val="24"/>
          <w:szCs w:val="24"/>
        </w:rPr>
        <w:t>0.9</w:t>
      </w:r>
    </w:p>
    <w:p w:rsidR="00DC7AFE" w:rsidRDefault="00772E6E">
      <w:pPr>
        <w:numPr>
          <w:ilvl w:val="0"/>
          <w:numId w:val="8"/>
        </w:numPr>
        <w:spacing w:line="288" w:lineRule="auto"/>
        <w:ind w:left="283" w:hanging="283"/>
        <w:rPr>
          <w:rFonts w:ascii="仿宋_GB2312" w:eastAsia="仿宋_GB2312" w:hAnsi="仿宋_GB2312" w:cs="仿宋_GB2312"/>
          <w:color w:val="000000" w:themeColor="text1"/>
          <w:sz w:val="24"/>
          <w:szCs w:val="24"/>
        </w:rPr>
      </w:pPr>
      <w:r>
        <w:rPr>
          <w:rFonts w:ascii="仿宋" w:eastAsia="仿宋" w:hAnsi="仿宋" w:cs="仿宋" w:hint="eastAsia"/>
          <w:color w:val="000000" w:themeColor="text1"/>
          <w:sz w:val="24"/>
          <w:szCs w:val="24"/>
        </w:rPr>
        <w:t>▲</w:t>
      </w:r>
      <w:r>
        <w:rPr>
          <w:rFonts w:ascii="仿宋_GB2312" w:eastAsia="仿宋_GB2312" w:hAnsi="仿宋_GB2312" w:cs="仿宋_GB2312" w:hint="eastAsia"/>
          <w:bCs/>
          <w:color w:val="000000" w:themeColor="text1"/>
          <w:sz w:val="24"/>
          <w:szCs w:val="24"/>
        </w:rPr>
        <w:t>显色指数（Ra）</w:t>
      </w:r>
      <w:r w:rsidR="00363B99">
        <w:rPr>
          <w:rFonts w:ascii="仿宋_GB2312" w:eastAsia="仿宋_GB2312" w:hAnsi="仿宋_GB2312" w:cs="仿宋_GB2312" w:hint="eastAsia"/>
          <w:color w:val="000000" w:themeColor="text1"/>
          <w:sz w:val="24"/>
          <w:szCs w:val="24"/>
        </w:rPr>
        <w:t>不小于</w:t>
      </w:r>
      <w:r>
        <w:rPr>
          <w:rFonts w:ascii="仿宋_GB2312" w:eastAsia="仿宋_GB2312" w:hAnsi="仿宋_GB2312" w:cs="仿宋_GB2312" w:hint="eastAsia"/>
          <w:bCs/>
          <w:color w:val="000000" w:themeColor="text1"/>
          <w:sz w:val="24"/>
          <w:szCs w:val="24"/>
        </w:rPr>
        <w:t>80</w:t>
      </w:r>
    </w:p>
    <w:p w:rsidR="00DC7AFE" w:rsidRDefault="00772E6E">
      <w:pPr>
        <w:numPr>
          <w:ilvl w:val="0"/>
          <w:numId w:val="8"/>
        </w:numPr>
        <w:spacing w:line="288" w:lineRule="auto"/>
        <w:ind w:left="283" w:hanging="283"/>
        <w:rPr>
          <w:rFonts w:ascii="仿宋_GB2312" w:eastAsia="仿宋_GB2312" w:hAnsi="仿宋_GB2312" w:cs="仿宋_GB2312"/>
          <w:color w:val="000000" w:themeColor="text1"/>
          <w:sz w:val="24"/>
          <w:szCs w:val="24"/>
        </w:rPr>
      </w:pPr>
      <w:r>
        <w:rPr>
          <w:rFonts w:ascii="仿宋" w:eastAsia="仿宋" w:hAnsi="仿宋" w:cs="仿宋" w:hint="eastAsia"/>
          <w:color w:val="000000" w:themeColor="text1"/>
          <w:sz w:val="24"/>
          <w:szCs w:val="24"/>
        </w:rPr>
        <w:t>▲</w:t>
      </w:r>
      <w:r>
        <w:rPr>
          <w:rFonts w:ascii="仿宋_GB2312" w:eastAsia="仿宋_GB2312" w:hAnsi="仿宋_GB2312" w:cs="仿宋_GB2312" w:hint="eastAsia"/>
          <w:bCs/>
          <w:color w:val="000000" w:themeColor="text1"/>
          <w:sz w:val="24"/>
          <w:szCs w:val="24"/>
        </w:rPr>
        <w:t>红饱和指数</w:t>
      </w:r>
      <w:r w:rsidR="00363B99">
        <w:rPr>
          <w:rFonts w:ascii="仿宋_GB2312" w:eastAsia="仿宋_GB2312" w:hAnsi="仿宋_GB2312" w:cs="仿宋_GB2312" w:hint="eastAsia"/>
          <w:color w:val="000000" w:themeColor="text1"/>
          <w:sz w:val="24"/>
          <w:szCs w:val="24"/>
        </w:rPr>
        <w:t>不小于</w:t>
      </w:r>
      <w:r>
        <w:rPr>
          <w:rFonts w:ascii="仿宋_GB2312" w:eastAsia="仿宋_GB2312" w:hAnsi="仿宋_GB2312" w:cs="仿宋_GB2312" w:hint="eastAsia"/>
          <w:bCs/>
          <w:color w:val="000000" w:themeColor="text1"/>
          <w:sz w:val="24"/>
          <w:szCs w:val="24"/>
        </w:rPr>
        <w:t>0</w:t>
      </w:r>
    </w:p>
    <w:p w:rsidR="00DC7AFE" w:rsidRDefault="00DC7AFE">
      <w:pPr>
        <w:spacing w:line="288" w:lineRule="auto"/>
        <w:rPr>
          <w:rFonts w:ascii="仿宋_GB2312" w:eastAsia="仿宋_GB2312" w:hAnsi="仿宋_GB2312" w:cs="仿宋_GB2312"/>
          <w:sz w:val="24"/>
          <w:szCs w:val="24"/>
        </w:rPr>
      </w:pPr>
    </w:p>
    <w:p w:rsidR="00DC7AFE" w:rsidRDefault="00772E6E">
      <w:pPr>
        <w:spacing w:line="288"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4.实验室防腐</w:t>
      </w:r>
      <w:r>
        <w:rPr>
          <w:rFonts w:ascii="仿宋_GB2312" w:eastAsia="仿宋_GB2312" w:hAnsi="仿宋_GB2312" w:cs="仿宋_GB2312" w:hint="eastAsia"/>
          <w:bCs/>
          <w:sz w:val="24"/>
          <w:szCs w:val="24"/>
        </w:rPr>
        <w:t>防水防尘型LED</w:t>
      </w:r>
      <w:r>
        <w:rPr>
          <w:rFonts w:ascii="仿宋_GB2312" w:eastAsia="仿宋_GB2312" w:hAnsi="仿宋_GB2312" w:cs="仿宋_GB2312" w:hint="eastAsia"/>
          <w:sz w:val="24"/>
          <w:szCs w:val="24"/>
        </w:rPr>
        <w:t>平板灯</w:t>
      </w:r>
    </w:p>
    <w:p w:rsidR="00DC7AFE" w:rsidRDefault="00772E6E">
      <w:pPr>
        <w:numPr>
          <w:ilvl w:val="0"/>
          <w:numId w:val="9"/>
        </w:numPr>
        <w:spacing w:line="288" w:lineRule="auto"/>
        <w:ind w:left="283" w:hanging="283"/>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尺寸：1200*600mm</w:t>
      </w:r>
    </w:p>
    <w:p w:rsidR="00DC7AFE" w:rsidRDefault="00772E6E">
      <w:pPr>
        <w:numPr>
          <w:ilvl w:val="0"/>
          <w:numId w:val="9"/>
        </w:numPr>
        <w:spacing w:line="288" w:lineRule="auto"/>
        <w:ind w:left="283" w:hanging="283"/>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功率：60-80W</w:t>
      </w:r>
    </w:p>
    <w:p w:rsidR="00DC7AFE" w:rsidRDefault="00772E6E">
      <w:pPr>
        <w:numPr>
          <w:ilvl w:val="0"/>
          <w:numId w:val="9"/>
        </w:numPr>
        <w:spacing w:line="288" w:lineRule="auto"/>
        <w:ind w:left="283" w:hanging="283"/>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边框：铝材表面喷粉防静电工艺，驱动：无频闪隔离电源，芯片：高亮芯片导光板：亚克力，激光雕刻工艺，扩散板：高透物理光学条纹扩散板。</w:t>
      </w:r>
    </w:p>
    <w:p w:rsidR="00DC7AFE" w:rsidRDefault="00772E6E">
      <w:pPr>
        <w:numPr>
          <w:ilvl w:val="0"/>
          <w:numId w:val="9"/>
        </w:numPr>
        <w:spacing w:line="288" w:lineRule="auto"/>
        <w:ind w:left="283" w:hanging="283"/>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色温：4000-5300K</w:t>
      </w:r>
    </w:p>
    <w:p w:rsidR="00DC7AFE" w:rsidRDefault="00772E6E">
      <w:pPr>
        <w:numPr>
          <w:ilvl w:val="0"/>
          <w:numId w:val="9"/>
        </w:numPr>
        <w:spacing w:line="288" w:lineRule="auto"/>
        <w:ind w:left="283" w:hanging="283"/>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hint="eastAsia"/>
          <w:color w:val="000000" w:themeColor="text1"/>
          <w:sz w:val="24"/>
          <w:szCs w:val="24"/>
        </w:rPr>
        <w:t>安装方式：</w:t>
      </w:r>
      <w:r>
        <w:rPr>
          <w:rFonts w:ascii="仿宋_GB2312" w:eastAsia="仿宋_GB2312" w:hAnsi="仿宋_GB2312" w:cs="仿宋_GB2312" w:hint="eastAsia"/>
          <w:color w:val="000000" w:themeColor="text1"/>
          <w:kern w:val="0"/>
          <w:sz w:val="24"/>
          <w:szCs w:val="24"/>
          <w:lang w:bidi="ar"/>
        </w:rPr>
        <w:t>嵌入式、吊顶式、吸顶式安装，</w:t>
      </w:r>
      <w:r>
        <w:rPr>
          <w:rFonts w:ascii="仿宋" w:eastAsia="仿宋" w:hAnsi="仿宋" w:cs="仿宋" w:hint="eastAsia"/>
          <w:kern w:val="0"/>
          <w:sz w:val="24"/>
          <w:szCs w:val="24"/>
          <w:lang w:bidi="ar"/>
        </w:rPr>
        <w:t>配全套安装配件</w:t>
      </w:r>
    </w:p>
    <w:p w:rsidR="00DC7AFE" w:rsidRDefault="00772E6E">
      <w:pPr>
        <w:numPr>
          <w:ilvl w:val="0"/>
          <w:numId w:val="9"/>
        </w:numPr>
        <w:spacing w:line="288" w:lineRule="auto"/>
        <w:ind w:left="283" w:hanging="283"/>
        <w:rPr>
          <w:rFonts w:ascii="仿宋_GB2312" w:eastAsia="仿宋_GB2312" w:hAnsi="仿宋_GB2312" w:cs="仿宋_GB2312"/>
          <w:color w:val="000000" w:themeColor="text1"/>
          <w:sz w:val="24"/>
          <w:szCs w:val="24"/>
        </w:rPr>
      </w:pPr>
      <w:r>
        <w:rPr>
          <w:rFonts w:ascii="仿宋" w:eastAsia="仿宋" w:hAnsi="仿宋" w:cs="仿宋" w:hint="eastAsia"/>
          <w:color w:val="000000" w:themeColor="text1"/>
          <w:sz w:val="24"/>
          <w:szCs w:val="24"/>
        </w:rPr>
        <w:t>▲</w:t>
      </w:r>
      <w:r>
        <w:rPr>
          <w:rFonts w:ascii="仿宋_GB2312" w:eastAsia="仿宋_GB2312" w:hAnsi="仿宋_GB2312" w:cs="仿宋_GB2312" w:hint="eastAsia"/>
          <w:color w:val="000000" w:themeColor="text1"/>
          <w:sz w:val="24"/>
          <w:szCs w:val="24"/>
        </w:rPr>
        <w:t>光通量</w:t>
      </w:r>
      <w:r w:rsidR="00363B99">
        <w:rPr>
          <w:rFonts w:ascii="仿宋_GB2312" w:eastAsia="仿宋_GB2312" w:hAnsi="仿宋_GB2312" w:cs="仿宋_GB2312" w:hint="eastAsia"/>
          <w:color w:val="000000" w:themeColor="text1"/>
          <w:sz w:val="24"/>
          <w:szCs w:val="24"/>
        </w:rPr>
        <w:t>不小于</w:t>
      </w:r>
      <w:r>
        <w:rPr>
          <w:rFonts w:ascii="仿宋_GB2312" w:eastAsia="仿宋_GB2312" w:hAnsi="仿宋_GB2312" w:cs="仿宋_GB2312" w:hint="eastAsia"/>
          <w:color w:val="000000" w:themeColor="text1"/>
          <w:sz w:val="24"/>
          <w:szCs w:val="24"/>
        </w:rPr>
        <w:t>80lm/W</w:t>
      </w:r>
    </w:p>
    <w:p w:rsidR="00DC7AFE" w:rsidRDefault="00772E6E">
      <w:pPr>
        <w:numPr>
          <w:ilvl w:val="0"/>
          <w:numId w:val="9"/>
        </w:numPr>
        <w:spacing w:line="288" w:lineRule="auto"/>
        <w:ind w:left="283" w:hanging="283"/>
        <w:rPr>
          <w:rFonts w:ascii="仿宋_GB2312" w:eastAsia="仿宋_GB2312" w:hAnsi="仿宋_GB2312" w:cs="仿宋_GB2312"/>
          <w:color w:val="000000" w:themeColor="text1"/>
          <w:sz w:val="24"/>
          <w:szCs w:val="24"/>
        </w:rPr>
      </w:pPr>
      <w:r>
        <w:rPr>
          <w:rFonts w:ascii="仿宋" w:eastAsia="仿宋" w:hAnsi="仿宋" w:cs="仿宋" w:hint="eastAsia"/>
          <w:color w:val="000000" w:themeColor="text1"/>
          <w:sz w:val="24"/>
          <w:szCs w:val="24"/>
        </w:rPr>
        <w:t>▲</w:t>
      </w:r>
      <w:r>
        <w:rPr>
          <w:rFonts w:ascii="仿宋_GB2312" w:eastAsia="仿宋_GB2312" w:hAnsi="仿宋_GB2312" w:cs="仿宋_GB2312" w:hint="eastAsia"/>
          <w:color w:val="000000" w:themeColor="text1"/>
          <w:sz w:val="24"/>
          <w:szCs w:val="24"/>
        </w:rPr>
        <w:t>功率因数</w:t>
      </w:r>
      <w:r w:rsidR="00363B99">
        <w:rPr>
          <w:rFonts w:ascii="仿宋_GB2312" w:eastAsia="仿宋_GB2312" w:hAnsi="仿宋_GB2312" w:cs="仿宋_GB2312" w:hint="eastAsia"/>
          <w:color w:val="000000" w:themeColor="text1"/>
          <w:sz w:val="24"/>
          <w:szCs w:val="24"/>
        </w:rPr>
        <w:t>不小于</w:t>
      </w:r>
      <w:r>
        <w:rPr>
          <w:rFonts w:ascii="仿宋_GB2312" w:eastAsia="仿宋_GB2312" w:hAnsi="仿宋_GB2312" w:cs="仿宋_GB2312" w:hint="eastAsia"/>
          <w:color w:val="000000" w:themeColor="text1"/>
          <w:sz w:val="24"/>
          <w:szCs w:val="24"/>
        </w:rPr>
        <w:t>0.9</w:t>
      </w:r>
    </w:p>
    <w:p w:rsidR="00DC7AFE" w:rsidRDefault="00772E6E">
      <w:pPr>
        <w:numPr>
          <w:ilvl w:val="0"/>
          <w:numId w:val="9"/>
        </w:numPr>
        <w:spacing w:line="288" w:lineRule="auto"/>
        <w:ind w:left="283" w:hanging="283"/>
        <w:rPr>
          <w:rFonts w:ascii="仿宋_GB2312" w:eastAsia="仿宋_GB2312" w:hAnsi="仿宋_GB2312" w:cs="仿宋_GB2312"/>
          <w:color w:val="000000" w:themeColor="text1"/>
          <w:sz w:val="24"/>
          <w:szCs w:val="24"/>
        </w:rPr>
      </w:pPr>
      <w:r>
        <w:rPr>
          <w:rFonts w:ascii="仿宋" w:eastAsia="仿宋" w:hAnsi="仿宋" w:cs="仿宋" w:hint="eastAsia"/>
          <w:color w:val="000000" w:themeColor="text1"/>
          <w:sz w:val="24"/>
          <w:szCs w:val="24"/>
        </w:rPr>
        <w:t>▲</w:t>
      </w:r>
      <w:r>
        <w:rPr>
          <w:rFonts w:ascii="仿宋_GB2312" w:eastAsia="仿宋_GB2312" w:hAnsi="仿宋_GB2312" w:cs="仿宋_GB2312" w:hint="eastAsia"/>
          <w:bCs/>
          <w:color w:val="000000" w:themeColor="text1"/>
          <w:sz w:val="24"/>
          <w:szCs w:val="24"/>
        </w:rPr>
        <w:t>显色指数（Ra）</w:t>
      </w:r>
      <w:r w:rsidR="00363B99">
        <w:rPr>
          <w:rFonts w:ascii="仿宋_GB2312" w:eastAsia="仿宋_GB2312" w:hAnsi="仿宋_GB2312" w:cs="仿宋_GB2312" w:hint="eastAsia"/>
          <w:color w:val="000000" w:themeColor="text1"/>
          <w:sz w:val="24"/>
          <w:szCs w:val="24"/>
        </w:rPr>
        <w:t>不小于</w:t>
      </w:r>
      <w:r>
        <w:rPr>
          <w:rFonts w:ascii="仿宋_GB2312" w:eastAsia="仿宋_GB2312" w:hAnsi="仿宋_GB2312" w:cs="仿宋_GB2312" w:hint="eastAsia"/>
          <w:bCs/>
          <w:color w:val="000000" w:themeColor="text1"/>
          <w:sz w:val="24"/>
          <w:szCs w:val="24"/>
        </w:rPr>
        <w:t>80</w:t>
      </w:r>
    </w:p>
    <w:p w:rsidR="00DC7AFE" w:rsidRDefault="00772E6E">
      <w:pPr>
        <w:numPr>
          <w:ilvl w:val="0"/>
          <w:numId w:val="9"/>
        </w:numPr>
        <w:spacing w:line="288" w:lineRule="auto"/>
        <w:ind w:left="283" w:hanging="283"/>
        <w:rPr>
          <w:rFonts w:ascii="仿宋_GB2312" w:eastAsia="仿宋_GB2312" w:hAnsi="仿宋_GB2312" w:cs="仿宋_GB2312"/>
          <w:color w:val="000000" w:themeColor="text1"/>
          <w:sz w:val="24"/>
          <w:szCs w:val="24"/>
        </w:rPr>
      </w:pPr>
      <w:r>
        <w:rPr>
          <w:rFonts w:ascii="仿宋" w:eastAsia="仿宋" w:hAnsi="仿宋" w:cs="仿宋" w:hint="eastAsia"/>
          <w:color w:val="000000" w:themeColor="text1"/>
          <w:sz w:val="24"/>
          <w:szCs w:val="24"/>
        </w:rPr>
        <w:t>▲</w:t>
      </w:r>
      <w:r>
        <w:rPr>
          <w:rFonts w:ascii="仿宋_GB2312" w:eastAsia="仿宋_GB2312" w:hAnsi="仿宋_GB2312" w:cs="仿宋_GB2312" w:hint="eastAsia"/>
          <w:bCs/>
          <w:color w:val="000000" w:themeColor="text1"/>
          <w:sz w:val="24"/>
          <w:szCs w:val="24"/>
        </w:rPr>
        <w:t>红饱和指数(R9)</w:t>
      </w:r>
      <w:r w:rsidR="00363B99" w:rsidRPr="00363B99">
        <w:rPr>
          <w:rFonts w:ascii="仿宋_GB2312" w:eastAsia="仿宋_GB2312" w:hAnsi="仿宋_GB2312" w:cs="仿宋_GB2312" w:hint="eastAsia"/>
          <w:color w:val="000000" w:themeColor="text1"/>
          <w:sz w:val="24"/>
          <w:szCs w:val="24"/>
        </w:rPr>
        <w:t xml:space="preserve"> </w:t>
      </w:r>
      <w:r w:rsidR="00363B99">
        <w:rPr>
          <w:rFonts w:ascii="仿宋_GB2312" w:eastAsia="仿宋_GB2312" w:hAnsi="仿宋_GB2312" w:cs="仿宋_GB2312" w:hint="eastAsia"/>
          <w:color w:val="000000" w:themeColor="text1"/>
          <w:sz w:val="24"/>
          <w:szCs w:val="24"/>
        </w:rPr>
        <w:t>不小于</w:t>
      </w:r>
      <w:r>
        <w:rPr>
          <w:rFonts w:ascii="仿宋_GB2312" w:eastAsia="仿宋_GB2312" w:hAnsi="仿宋_GB2312" w:cs="仿宋_GB2312" w:hint="eastAsia"/>
          <w:bCs/>
          <w:color w:val="000000" w:themeColor="text1"/>
          <w:sz w:val="24"/>
          <w:szCs w:val="24"/>
        </w:rPr>
        <w:t>0</w:t>
      </w:r>
    </w:p>
    <w:p w:rsidR="00DC7AFE" w:rsidRDefault="00DC7AFE">
      <w:pPr>
        <w:pStyle w:val="2"/>
        <w:spacing w:line="288" w:lineRule="auto"/>
        <w:ind w:left="0" w:firstLine="0"/>
        <w:rPr>
          <w:rFonts w:ascii="仿宋_GB2312" w:eastAsia="仿宋_GB2312" w:hAnsi="仿宋_GB2312" w:cs="仿宋_GB2312"/>
          <w:sz w:val="24"/>
          <w:szCs w:val="24"/>
        </w:rPr>
      </w:pPr>
    </w:p>
    <w:p w:rsidR="00DC7AFE" w:rsidRDefault="00772E6E">
      <w:pPr>
        <w:spacing w:line="288"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5.LED平板灯</w:t>
      </w:r>
    </w:p>
    <w:p w:rsidR="00DC7AFE" w:rsidRDefault="00772E6E">
      <w:pPr>
        <w:numPr>
          <w:ilvl w:val="0"/>
          <w:numId w:val="10"/>
        </w:numPr>
        <w:spacing w:line="288" w:lineRule="auto"/>
        <w:ind w:left="283" w:hanging="283"/>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尺寸：1200*300mm</w:t>
      </w:r>
    </w:p>
    <w:p w:rsidR="00DC7AFE" w:rsidRDefault="00772E6E">
      <w:pPr>
        <w:numPr>
          <w:ilvl w:val="0"/>
          <w:numId w:val="10"/>
        </w:numPr>
        <w:spacing w:line="288" w:lineRule="auto"/>
        <w:ind w:left="283" w:hanging="283"/>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功率：32-36W</w:t>
      </w:r>
    </w:p>
    <w:p w:rsidR="00DC7AFE" w:rsidRDefault="00772E6E">
      <w:pPr>
        <w:numPr>
          <w:ilvl w:val="0"/>
          <w:numId w:val="10"/>
        </w:numPr>
        <w:spacing w:line="288" w:lineRule="auto"/>
        <w:ind w:left="283" w:hanging="283"/>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边框：铝合金材质；驱动：无频闪隔离电源；导光板：亚克力，采用侧发光。</w:t>
      </w:r>
    </w:p>
    <w:p w:rsidR="00DC7AFE" w:rsidRDefault="00772E6E">
      <w:pPr>
        <w:numPr>
          <w:ilvl w:val="0"/>
          <w:numId w:val="10"/>
        </w:numPr>
        <w:spacing w:line="288" w:lineRule="auto"/>
        <w:ind w:left="283" w:hanging="283"/>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色温：4000-5300K</w:t>
      </w:r>
    </w:p>
    <w:p w:rsidR="00DC7AFE" w:rsidRDefault="00772E6E">
      <w:pPr>
        <w:numPr>
          <w:ilvl w:val="0"/>
          <w:numId w:val="10"/>
        </w:numPr>
        <w:spacing w:line="288" w:lineRule="auto"/>
        <w:ind w:left="283" w:hanging="283"/>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hint="eastAsia"/>
          <w:color w:val="000000" w:themeColor="text1"/>
          <w:sz w:val="24"/>
          <w:szCs w:val="24"/>
        </w:rPr>
        <w:lastRenderedPageBreak/>
        <w:t>安装方式：</w:t>
      </w:r>
      <w:r>
        <w:rPr>
          <w:rFonts w:ascii="仿宋_GB2312" w:eastAsia="仿宋_GB2312" w:hAnsi="仿宋_GB2312" w:cs="仿宋_GB2312" w:hint="eastAsia"/>
          <w:color w:val="000000" w:themeColor="text1"/>
          <w:kern w:val="0"/>
          <w:sz w:val="24"/>
          <w:szCs w:val="24"/>
          <w:lang w:bidi="ar"/>
        </w:rPr>
        <w:t>嵌入式、吊顶式、吸顶式安装，</w:t>
      </w:r>
      <w:r>
        <w:rPr>
          <w:rFonts w:ascii="仿宋" w:eastAsia="仿宋" w:hAnsi="仿宋" w:cs="仿宋" w:hint="eastAsia"/>
          <w:kern w:val="0"/>
          <w:sz w:val="24"/>
          <w:szCs w:val="24"/>
          <w:lang w:bidi="ar"/>
        </w:rPr>
        <w:t>配全套安装配件</w:t>
      </w:r>
    </w:p>
    <w:p w:rsidR="00DC7AFE" w:rsidRDefault="00772E6E">
      <w:pPr>
        <w:numPr>
          <w:ilvl w:val="0"/>
          <w:numId w:val="10"/>
        </w:numPr>
        <w:spacing w:line="288" w:lineRule="auto"/>
        <w:ind w:left="283" w:hanging="283"/>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光通量：</w:t>
      </w:r>
      <w:r>
        <w:rPr>
          <w:rFonts w:ascii="仿宋_GB2312" w:eastAsia="仿宋_GB2312" w:hAnsi="仿宋_GB2312" w:cs="仿宋_GB2312" w:hint="eastAsia"/>
          <w:bCs/>
          <w:color w:val="000000" w:themeColor="text1"/>
          <w:sz w:val="24"/>
          <w:szCs w:val="24"/>
        </w:rPr>
        <w:t>≥</w:t>
      </w:r>
      <w:r>
        <w:rPr>
          <w:rFonts w:ascii="仿宋_GB2312" w:eastAsia="仿宋_GB2312" w:hAnsi="仿宋_GB2312" w:cs="仿宋_GB2312" w:hint="eastAsia"/>
          <w:color w:val="000000" w:themeColor="text1"/>
          <w:sz w:val="24"/>
          <w:szCs w:val="24"/>
        </w:rPr>
        <w:t>80lm/W</w:t>
      </w:r>
    </w:p>
    <w:p w:rsidR="00DC7AFE" w:rsidRDefault="00772E6E">
      <w:pPr>
        <w:numPr>
          <w:ilvl w:val="0"/>
          <w:numId w:val="10"/>
        </w:numPr>
        <w:spacing w:line="288" w:lineRule="auto"/>
        <w:ind w:left="283" w:hanging="283"/>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功率因数：</w:t>
      </w:r>
      <w:r>
        <w:rPr>
          <w:rFonts w:ascii="仿宋_GB2312" w:eastAsia="仿宋_GB2312" w:hAnsi="仿宋_GB2312" w:cs="仿宋_GB2312" w:hint="eastAsia"/>
          <w:bCs/>
          <w:color w:val="000000" w:themeColor="text1"/>
          <w:sz w:val="24"/>
          <w:szCs w:val="24"/>
        </w:rPr>
        <w:t>≥</w:t>
      </w:r>
      <w:r>
        <w:rPr>
          <w:rFonts w:ascii="仿宋_GB2312" w:eastAsia="仿宋_GB2312" w:hAnsi="仿宋_GB2312" w:cs="仿宋_GB2312" w:hint="eastAsia"/>
          <w:color w:val="000000" w:themeColor="text1"/>
          <w:sz w:val="24"/>
          <w:szCs w:val="24"/>
        </w:rPr>
        <w:t>0.9</w:t>
      </w:r>
    </w:p>
    <w:p w:rsidR="00DC7AFE" w:rsidRDefault="00DC7AFE">
      <w:pPr>
        <w:spacing w:line="288" w:lineRule="auto"/>
        <w:rPr>
          <w:rFonts w:ascii="仿宋_GB2312" w:eastAsia="仿宋_GB2312" w:hAnsi="仿宋_GB2312" w:cs="仿宋_GB2312"/>
          <w:sz w:val="24"/>
          <w:szCs w:val="24"/>
        </w:rPr>
      </w:pPr>
    </w:p>
    <w:p w:rsidR="00DC7AFE" w:rsidRDefault="00772E6E">
      <w:pPr>
        <w:spacing w:line="288"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6.LED平板灯</w:t>
      </w:r>
    </w:p>
    <w:p w:rsidR="00DC7AFE" w:rsidRDefault="00772E6E">
      <w:pPr>
        <w:numPr>
          <w:ilvl w:val="0"/>
          <w:numId w:val="11"/>
        </w:numPr>
        <w:spacing w:line="288" w:lineRule="auto"/>
        <w:ind w:left="283" w:hanging="283"/>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尺寸：1200*200mm</w:t>
      </w:r>
    </w:p>
    <w:p w:rsidR="00DC7AFE" w:rsidRDefault="00772E6E">
      <w:pPr>
        <w:numPr>
          <w:ilvl w:val="0"/>
          <w:numId w:val="11"/>
        </w:numPr>
        <w:spacing w:line="288" w:lineRule="auto"/>
        <w:ind w:left="283" w:hanging="283"/>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功率：32-36W</w:t>
      </w:r>
    </w:p>
    <w:p w:rsidR="00DC7AFE" w:rsidRDefault="00772E6E">
      <w:pPr>
        <w:numPr>
          <w:ilvl w:val="0"/>
          <w:numId w:val="11"/>
        </w:numPr>
        <w:spacing w:line="288" w:lineRule="auto"/>
        <w:ind w:left="283" w:hanging="283"/>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边框：铝合金材质；驱动：无频闪隔离电源；导光板：亚克力，采用侧发光。</w:t>
      </w:r>
    </w:p>
    <w:p w:rsidR="00DC7AFE" w:rsidRDefault="00772E6E">
      <w:pPr>
        <w:numPr>
          <w:ilvl w:val="0"/>
          <w:numId w:val="11"/>
        </w:numPr>
        <w:spacing w:line="288" w:lineRule="auto"/>
        <w:ind w:left="283" w:hanging="283"/>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色温：4000-5300K</w:t>
      </w:r>
    </w:p>
    <w:p w:rsidR="00DC7AFE" w:rsidRDefault="00772E6E">
      <w:pPr>
        <w:numPr>
          <w:ilvl w:val="0"/>
          <w:numId w:val="11"/>
        </w:numPr>
        <w:spacing w:line="288" w:lineRule="auto"/>
        <w:ind w:left="283" w:hanging="283"/>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hint="eastAsia"/>
          <w:color w:val="000000" w:themeColor="text1"/>
          <w:sz w:val="24"/>
          <w:szCs w:val="24"/>
        </w:rPr>
        <w:t>安装方式：</w:t>
      </w:r>
      <w:r>
        <w:rPr>
          <w:rFonts w:ascii="仿宋_GB2312" w:eastAsia="仿宋_GB2312" w:hAnsi="仿宋_GB2312" w:cs="仿宋_GB2312" w:hint="eastAsia"/>
          <w:color w:val="000000" w:themeColor="text1"/>
          <w:kern w:val="0"/>
          <w:sz w:val="24"/>
          <w:szCs w:val="24"/>
          <w:lang w:bidi="ar"/>
        </w:rPr>
        <w:t>嵌入式、吊顶式、吸顶式安装，</w:t>
      </w:r>
      <w:r>
        <w:rPr>
          <w:rFonts w:ascii="仿宋" w:eastAsia="仿宋" w:hAnsi="仿宋" w:cs="仿宋" w:hint="eastAsia"/>
          <w:kern w:val="0"/>
          <w:sz w:val="24"/>
          <w:szCs w:val="24"/>
          <w:lang w:bidi="ar"/>
        </w:rPr>
        <w:t>配全套安装配件</w:t>
      </w:r>
    </w:p>
    <w:p w:rsidR="00DC7AFE" w:rsidRDefault="00772E6E">
      <w:pPr>
        <w:numPr>
          <w:ilvl w:val="0"/>
          <w:numId w:val="11"/>
        </w:numPr>
        <w:spacing w:line="288" w:lineRule="auto"/>
        <w:ind w:left="283" w:hanging="283"/>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光通量：</w:t>
      </w:r>
      <w:r>
        <w:rPr>
          <w:rFonts w:ascii="仿宋_GB2312" w:eastAsia="仿宋_GB2312" w:hAnsi="仿宋_GB2312" w:cs="仿宋_GB2312" w:hint="eastAsia"/>
          <w:bCs/>
          <w:color w:val="000000" w:themeColor="text1"/>
          <w:sz w:val="24"/>
          <w:szCs w:val="24"/>
        </w:rPr>
        <w:t>≥</w:t>
      </w:r>
      <w:r>
        <w:rPr>
          <w:rFonts w:ascii="仿宋_GB2312" w:eastAsia="仿宋_GB2312" w:hAnsi="仿宋_GB2312" w:cs="仿宋_GB2312" w:hint="eastAsia"/>
          <w:color w:val="000000" w:themeColor="text1"/>
          <w:sz w:val="24"/>
          <w:szCs w:val="24"/>
        </w:rPr>
        <w:t>80lm/W</w:t>
      </w:r>
    </w:p>
    <w:p w:rsidR="00DC7AFE" w:rsidRDefault="00772E6E">
      <w:pPr>
        <w:numPr>
          <w:ilvl w:val="0"/>
          <w:numId w:val="11"/>
        </w:numPr>
        <w:spacing w:line="288" w:lineRule="auto"/>
        <w:ind w:left="283" w:hanging="283"/>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功率因数：</w:t>
      </w:r>
      <w:r>
        <w:rPr>
          <w:rFonts w:ascii="仿宋_GB2312" w:eastAsia="仿宋_GB2312" w:hAnsi="仿宋_GB2312" w:cs="仿宋_GB2312" w:hint="eastAsia"/>
          <w:bCs/>
          <w:color w:val="000000" w:themeColor="text1"/>
          <w:sz w:val="24"/>
          <w:szCs w:val="24"/>
        </w:rPr>
        <w:t>≥</w:t>
      </w:r>
      <w:r>
        <w:rPr>
          <w:rFonts w:ascii="仿宋_GB2312" w:eastAsia="仿宋_GB2312" w:hAnsi="仿宋_GB2312" w:cs="仿宋_GB2312" w:hint="eastAsia"/>
          <w:color w:val="000000" w:themeColor="text1"/>
          <w:sz w:val="24"/>
          <w:szCs w:val="24"/>
        </w:rPr>
        <w:t>0.9</w:t>
      </w:r>
    </w:p>
    <w:p w:rsidR="00DC7AFE" w:rsidRDefault="00DC7AFE">
      <w:pPr>
        <w:spacing w:line="288" w:lineRule="auto"/>
        <w:rPr>
          <w:rFonts w:ascii="仿宋_GB2312" w:eastAsia="仿宋_GB2312" w:hAnsi="仿宋_GB2312" w:cs="仿宋_GB2312"/>
          <w:sz w:val="24"/>
          <w:szCs w:val="24"/>
        </w:rPr>
      </w:pPr>
    </w:p>
    <w:p w:rsidR="00DC7AFE" w:rsidRDefault="00772E6E">
      <w:pPr>
        <w:spacing w:line="288"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7.LED平板灯</w:t>
      </w:r>
    </w:p>
    <w:p w:rsidR="00DC7AFE" w:rsidRDefault="00772E6E">
      <w:pPr>
        <w:numPr>
          <w:ilvl w:val="0"/>
          <w:numId w:val="12"/>
        </w:numPr>
        <w:spacing w:line="288" w:lineRule="auto"/>
        <w:ind w:left="283" w:hanging="283"/>
        <w:rPr>
          <w:rFonts w:ascii="仿宋_GB2312" w:eastAsia="仿宋_GB2312" w:hAnsi="仿宋_GB2312" w:cs="仿宋_GB2312"/>
          <w:sz w:val="24"/>
          <w:szCs w:val="24"/>
        </w:rPr>
      </w:pPr>
      <w:r>
        <w:rPr>
          <w:rFonts w:ascii="仿宋_GB2312" w:eastAsia="仿宋_GB2312" w:hAnsi="仿宋_GB2312" w:cs="仿宋_GB2312" w:hint="eastAsia"/>
          <w:sz w:val="24"/>
          <w:szCs w:val="24"/>
        </w:rPr>
        <w:t>尺寸：1200*600mm</w:t>
      </w:r>
    </w:p>
    <w:p w:rsidR="00DC7AFE" w:rsidRDefault="00772E6E">
      <w:pPr>
        <w:numPr>
          <w:ilvl w:val="0"/>
          <w:numId w:val="12"/>
        </w:numPr>
        <w:spacing w:line="288" w:lineRule="auto"/>
        <w:ind w:left="283" w:hanging="283"/>
        <w:rPr>
          <w:rFonts w:ascii="仿宋_GB2312" w:eastAsia="仿宋_GB2312" w:hAnsi="仿宋_GB2312" w:cs="仿宋_GB2312"/>
          <w:sz w:val="24"/>
          <w:szCs w:val="24"/>
        </w:rPr>
      </w:pPr>
      <w:r>
        <w:rPr>
          <w:rFonts w:ascii="仿宋_GB2312" w:eastAsia="仿宋_GB2312" w:hAnsi="仿宋_GB2312" w:cs="仿宋_GB2312" w:hint="eastAsia"/>
          <w:sz w:val="24"/>
          <w:szCs w:val="24"/>
        </w:rPr>
        <w:t>参考功率：60-80W</w:t>
      </w:r>
    </w:p>
    <w:p w:rsidR="00DC7AFE" w:rsidRDefault="00772E6E">
      <w:pPr>
        <w:numPr>
          <w:ilvl w:val="0"/>
          <w:numId w:val="12"/>
        </w:numPr>
        <w:spacing w:line="288" w:lineRule="auto"/>
        <w:ind w:left="283" w:hanging="283"/>
        <w:rPr>
          <w:rFonts w:ascii="仿宋_GB2312" w:eastAsia="仿宋_GB2312" w:hAnsi="仿宋_GB2312" w:cs="仿宋_GB2312"/>
          <w:sz w:val="24"/>
          <w:szCs w:val="24"/>
        </w:rPr>
      </w:pPr>
      <w:r>
        <w:rPr>
          <w:rFonts w:ascii="仿宋_GB2312" w:eastAsia="仿宋_GB2312" w:hAnsi="仿宋_GB2312" w:cs="仿宋_GB2312" w:hint="eastAsia"/>
          <w:sz w:val="24"/>
          <w:szCs w:val="24"/>
        </w:rPr>
        <w:t>边框：铝合金材质；驱动：工业级无频闪隔离电源；导光板：亚克力，采用侧发光。</w:t>
      </w:r>
    </w:p>
    <w:p w:rsidR="00DC7AFE" w:rsidRDefault="00772E6E">
      <w:pPr>
        <w:numPr>
          <w:ilvl w:val="0"/>
          <w:numId w:val="12"/>
        </w:numPr>
        <w:spacing w:line="288" w:lineRule="auto"/>
        <w:ind w:left="283" w:hanging="283"/>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色温</w:t>
      </w:r>
      <w:r>
        <w:rPr>
          <w:rFonts w:ascii="仿宋_GB2312" w:eastAsia="仿宋_GB2312" w:hAnsi="仿宋_GB2312" w:cs="仿宋_GB2312" w:hint="eastAsia"/>
          <w:sz w:val="24"/>
          <w:szCs w:val="24"/>
        </w:rPr>
        <w:t>：</w:t>
      </w:r>
      <w:r>
        <w:rPr>
          <w:rFonts w:ascii="仿宋_GB2312" w:eastAsia="仿宋_GB2312" w:hAnsi="仿宋_GB2312" w:cs="仿宋_GB2312" w:hint="eastAsia"/>
          <w:color w:val="000000" w:themeColor="text1"/>
          <w:sz w:val="24"/>
          <w:szCs w:val="24"/>
        </w:rPr>
        <w:t>4000-5300K</w:t>
      </w:r>
    </w:p>
    <w:p w:rsidR="00DC7AFE" w:rsidRDefault="00772E6E">
      <w:pPr>
        <w:numPr>
          <w:ilvl w:val="0"/>
          <w:numId w:val="12"/>
        </w:numPr>
        <w:spacing w:line="288" w:lineRule="auto"/>
        <w:ind w:left="283" w:hanging="283"/>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hint="eastAsia"/>
          <w:color w:val="000000" w:themeColor="text1"/>
          <w:sz w:val="24"/>
          <w:szCs w:val="24"/>
        </w:rPr>
        <w:t>安装方式：</w:t>
      </w:r>
      <w:r>
        <w:rPr>
          <w:rFonts w:ascii="仿宋_GB2312" w:eastAsia="仿宋_GB2312" w:hAnsi="仿宋_GB2312" w:cs="仿宋_GB2312" w:hint="eastAsia"/>
          <w:color w:val="000000" w:themeColor="text1"/>
          <w:kern w:val="0"/>
          <w:sz w:val="24"/>
          <w:szCs w:val="24"/>
          <w:lang w:bidi="ar"/>
        </w:rPr>
        <w:t>嵌入式、吊顶式、吸顶式安装，</w:t>
      </w:r>
      <w:r>
        <w:rPr>
          <w:rFonts w:ascii="仿宋" w:eastAsia="仿宋" w:hAnsi="仿宋" w:cs="仿宋" w:hint="eastAsia"/>
          <w:kern w:val="0"/>
          <w:sz w:val="24"/>
          <w:szCs w:val="24"/>
          <w:lang w:bidi="ar"/>
        </w:rPr>
        <w:t>配全套安装配件</w:t>
      </w:r>
    </w:p>
    <w:p w:rsidR="00DC7AFE" w:rsidRDefault="00772E6E">
      <w:pPr>
        <w:numPr>
          <w:ilvl w:val="0"/>
          <w:numId w:val="12"/>
        </w:numPr>
        <w:spacing w:line="288" w:lineRule="auto"/>
        <w:ind w:left="283" w:hanging="283"/>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光通量：</w:t>
      </w:r>
      <w:r>
        <w:rPr>
          <w:rFonts w:ascii="仿宋_GB2312" w:eastAsia="仿宋_GB2312" w:hAnsi="仿宋_GB2312" w:cs="仿宋_GB2312" w:hint="eastAsia"/>
          <w:bCs/>
          <w:color w:val="000000" w:themeColor="text1"/>
          <w:sz w:val="24"/>
          <w:szCs w:val="24"/>
        </w:rPr>
        <w:t>≥</w:t>
      </w:r>
      <w:r>
        <w:rPr>
          <w:rFonts w:ascii="仿宋_GB2312" w:eastAsia="仿宋_GB2312" w:hAnsi="仿宋_GB2312" w:cs="仿宋_GB2312" w:hint="eastAsia"/>
          <w:color w:val="000000" w:themeColor="text1"/>
          <w:sz w:val="24"/>
          <w:szCs w:val="24"/>
        </w:rPr>
        <w:t>80lm/W</w:t>
      </w:r>
    </w:p>
    <w:p w:rsidR="00DC7AFE" w:rsidRDefault="00772E6E">
      <w:pPr>
        <w:numPr>
          <w:ilvl w:val="0"/>
          <w:numId w:val="12"/>
        </w:numPr>
        <w:spacing w:line="288" w:lineRule="auto"/>
        <w:ind w:left="283" w:hanging="283"/>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功率因数：</w:t>
      </w:r>
      <w:r>
        <w:rPr>
          <w:rFonts w:ascii="仿宋_GB2312" w:eastAsia="仿宋_GB2312" w:hAnsi="仿宋_GB2312" w:cs="仿宋_GB2312" w:hint="eastAsia"/>
          <w:bCs/>
          <w:color w:val="000000" w:themeColor="text1"/>
          <w:sz w:val="24"/>
          <w:szCs w:val="24"/>
        </w:rPr>
        <w:t>≥</w:t>
      </w:r>
      <w:r>
        <w:rPr>
          <w:rFonts w:ascii="仿宋_GB2312" w:eastAsia="仿宋_GB2312" w:hAnsi="仿宋_GB2312" w:cs="仿宋_GB2312" w:hint="eastAsia"/>
          <w:color w:val="000000" w:themeColor="text1"/>
          <w:sz w:val="24"/>
          <w:szCs w:val="24"/>
        </w:rPr>
        <w:t>0.9</w:t>
      </w:r>
    </w:p>
    <w:p w:rsidR="00DC7AFE" w:rsidRDefault="00DC7AFE">
      <w:pPr>
        <w:spacing w:line="288" w:lineRule="auto"/>
        <w:rPr>
          <w:rFonts w:ascii="仿宋_GB2312" w:eastAsia="仿宋_GB2312" w:hAnsi="仿宋_GB2312" w:cs="仿宋_GB2312"/>
          <w:sz w:val="24"/>
          <w:szCs w:val="24"/>
        </w:rPr>
      </w:pPr>
    </w:p>
    <w:p w:rsidR="00DC7AFE" w:rsidRDefault="00772E6E">
      <w:pPr>
        <w:pStyle w:val="a4"/>
        <w:spacing w:line="288" w:lineRule="auto"/>
        <w:rPr>
          <w:rFonts w:ascii="仿宋_GB2312" w:hAnsi="仿宋_GB2312" w:cs="仿宋_GB2312"/>
          <w:sz w:val="24"/>
          <w:szCs w:val="24"/>
        </w:rPr>
      </w:pPr>
      <w:r>
        <w:rPr>
          <w:rFonts w:ascii="仿宋_GB2312" w:eastAsia="仿宋_GB2312" w:hAnsi="仿宋_GB2312" w:cs="仿宋_GB2312" w:hint="eastAsia"/>
          <w:sz w:val="24"/>
          <w:szCs w:val="24"/>
        </w:rPr>
        <w:t>8.吸顶灯</w:t>
      </w:r>
    </w:p>
    <w:p w:rsidR="00DC7AFE" w:rsidRDefault="00772E6E">
      <w:pPr>
        <w:numPr>
          <w:ilvl w:val="0"/>
          <w:numId w:val="13"/>
        </w:numPr>
        <w:spacing w:line="288" w:lineRule="auto"/>
        <w:ind w:left="283" w:hanging="283"/>
        <w:rPr>
          <w:rFonts w:ascii="仿宋_GB2312" w:eastAsia="仿宋_GB2312" w:hAnsi="仿宋_GB2312" w:cs="仿宋_GB2312"/>
          <w:sz w:val="24"/>
          <w:szCs w:val="24"/>
        </w:rPr>
      </w:pPr>
      <w:r>
        <w:rPr>
          <w:rFonts w:ascii="仿宋_GB2312" w:eastAsia="仿宋_GB2312" w:hAnsi="仿宋_GB2312" w:cs="仿宋_GB2312" w:hint="eastAsia"/>
          <w:sz w:val="24"/>
          <w:szCs w:val="24"/>
        </w:rPr>
        <w:t>尺寸：300*8mm</w:t>
      </w:r>
    </w:p>
    <w:p w:rsidR="00DC7AFE" w:rsidRDefault="00772E6E">
      <w:pPr>
        <w:numPr>
          <w:ilvl w:val="0"/>
          <w:numId w:val="13"/>
        </w:numPr>
        <w:spacing w:line="288" w:lineRule="auto"/>
        <w:ind w:left="283" w:hanging="283"/>
        <w:rPr>
          <w:rFonts w:ascii="仿宋_GB2312" w:eastAsia="仿宋_GB2312" w:hAnsi="仿宋_GB2312" w:cs="仿宋_GB2312"/>
          <w:sz w:val="24"/>
          <w:szCs w:val="24"/>
        </w:rPr>
      </w:pPr>
      <w:r>
        <w:rPr>
          <w:rFonts w:ascii="仿宋_GB2312" w:eastAsia="仿宋_GB2312" w:hAnsi="仿宋_GB2312" w:cs="仿宋_GB2312" w:hint="eastAsia"/>
          <w:sz w:val="24"/>
          <w:szCs w:val="24"/>
        </w:rPr>
        <w:t>功率：18-22W</w:t>
      </w:r>
    </w:p>
    <w:p w:rsidR="00DC7AFE" w:rsidRDefault="00772E6E">
      <w:pPr>
        <w:numPr>
          <w:ilvl w:val="0"/>
          <w:numId w:val="13"/>
        </w:numPr>
        <w:spacing w:line="288" w:lineRule="auto"/>
        <w:ind w:left="283" w:hanging="283"/>
        <w:rPr>
          <w:rFonts w:ascii="仿宋_GB2312" w:eastAsia="仿宋_GB2312" w:hAnsi="仿宋_GB2312" w:cs="仿宋_GB2312"/>
          <w:sz w:val="24"/>
          <w:szCs w:val="24"/>
        </w:rPr>
      </w:pPr>
      <w:r>
        <w:rPr>
          <w:rFonts w:ascii="仿宋_GB2312" w:eastAsia="仿宋_GB2312" w:hAnsi="仿宋_GB2312" w:cs="仿宋_GB2312" w:hint="eastAsia"/>
          <w:sz w:val="24"/>
          <w:szCs w:val="24"/>
        </w:rPr>
        <w:t>材质：PP塑料</w:t>
      </w:r>
    </w:p>
    <w:p w:rsidR="00DC7AFE" w:rsidRDefault="00772E6E">
      <w:pPr>
        <w:numPr>
          <w:ilvl w:val="0"/>
          <w:numId w:val="13"/>
        </w:numPr>
        <w:spacing w:line="288" w:lineRule="auto"/>
        <w:ind w:left="283" w:hanging="283"/>
        <w:rPr>
          <w:rFonts w:ascii="仿宋_GB2312" w:eastAsia="仿宋_GB2312" w:hAnsi="仿宋_GB2312" w:cs="仿宋_GB2312"/>
          <w:sz w:val="24"/>
          <w:szCs w:val="24"/>
        </w:rPr>
      </w:pPr>
      <w:r>
        <w:rPr>
          <w:rFonts w:ascii="仿宋_GB2312" w:eastAsia="仿宋_GB2312" w:hAnsi="仿宋_GB2312" w:cs="仿宋_GB2312" w:hint="eastAsia"/>
          <w:sz w:val="24"/>
          <w:szCs w:val="24"/>
        </w:rPr>
        <w:t>驱动：非隔离电源</w:t>
      </w:r>
    </w:p>
    <w:p w:rsidR="00DC7AFE" w:rsidRDefault="00772E6E">
      <w:pPr>
        <w:numPr>
          <w:ilvl w:val="0"/>
          <w:numId w:val="13"/>
        </w:numPr>
        <w:spacing w:line="288" w:lineRule="auto"/>
        <w:ind w:left="283" w:hanging="283"/>
        <w:rPr>
          <w:rFonts w:ascii="仿宋_GB2312" w:eastAsia="仿宋_GB2312" w:hAnsi="仿宋_GB2312" w:cs="仿宋_GB2312"/>
          <w:sz w:val="24"/>
          <w:szCs w:val="24"/>
        </w:rPr>
      </w:pPr>
      <w:r>
        <w:rPr>
          <w:rFonts w:ascii="仿宋_GB2312" w:eastAsia="仿宋_GB2312" w:hAnsi="仿宋_GB2312" w:cs="仿宋_GB2312" w:hint="eastAsia"/>
          <w:sz w:val="24"/>
          <w:szCs w:val="24"/>
        </w:rPr>
        <w:t>芯片：高亮透镜芯片</w:t>
      </w:r>
    </w:p>
    <w:p w:rsidR="00DC7AFE" w:rsidRDefault="00772E6E">
      <w:pPr>
        <w:numPr>
          <w:ilvl w:val="0"/>
          <w:numId w:val="13"/>
        </w:numPr>
        <w:spacing w:line="288" w:lineRule="auto"/>
        <w:ind w:left="283" w:hanging="283"/>
        <w:rPr>
          <w:rFonts w:ascii="仿宋_GB2312" w:eastAsia="仿宋_GB2312" w:hAnsi="仿宋_GB2312" w:cs="仿宋_GB2312"/>
          <w:sz w:val="24"/>
          <w:szCs w:val="24"/>
        </w:rPr>
      </w:pPr>
      <w:r>
        <w:rPr>
          <w:rFonts w:ascii="仿宋_GB2312" w:eastAsia="仿宋_GB2312" w:hAnsi="仿宋_GB2312" w:cs="仿宋_GB2312" w:hint="eastAsia"/>
          <w:sz w:val="24"/>
          <w:szCs w:val="24"/>
        </w:rPr>
        <w:t>色温：4000-3500K</w:t>
      </w:r>
    </w:p>
    <w:p w:rsidR="00DC7AFE" w:rsidRDefault="00772E6E">
      <w:pPr>
        <w:numPr>
          <w:ilvl w:val="0"/>
          <w:numId w:val="13"/>
        </w:numPr>
        <w:spacing w:line="288" w:lineRule="auto"/>
        <w:ind w:left="283" w:hanging="283"/>
        <w:rPr>
          <w:rFonts w:ascii="仿宋_GB2312" w:eastAsia="仿宋_GB2312" w:hAnsi="仿宋_GB2312" w:cs="仿宋_GB2312"/>
          <w:sz w:val="24"/>
          <w:szCs w:val="24"/>
        </w:rPr>
      </w:pPr>
      <w:r>
        <w:rPr>
          <w:rFonts w:ascii="仿宋_GB2312" w:eastAsia="仿宋_GB2312" w:hAnsi="仿宋_GB2312" w:cs="仿宋_GB2312" w:hint="eastAsia"/>
          <w:sz w:val="24"/>
          <w:szCs w:val="24"/>
        </w:rPr>
        <w:t>安装方式：吸顶式安装</w:t>
      </w:r>
    </w:p>
    <w:p w:rsidR="00DC7AFE" w:rsidRDefault="00772E6E">
      <w:pPr>
        <w:numPr>
          <w:ilvl w:val="0"/>
          <w:numId w:val="13"/>
        </w:numPr>
        <w:spacing w:line="288" w:lineRule="auto"/>
        <w:ind w:left="283" w:hanging="283"/>
        <w:rPr>
          <w:rFonts w:ascii="仿宋_GB2312" w:eastAsia="仿宋_GB2312" w:hAnsi="仿宋_GB2312" w:cs="仿宋_GB2312"/>
          <w:sz w:val="24"/>
          <w:szCs w:val="24"/>
        </w:rPr>
      </w:pPr>
      <w:r>
        <w:rPr>
          <w:rFonts w:ascii="仿宋_GB2312" w:eastAsia="仿宋_GB2312" w:hAnsi="仿宋_GB2312" w:cs="仿宋_GB2312" w:hint="eastAsia"/>
          <w:sz w:val="24"/>
          <w:szCs w:val="24"/>
        </w:rPr>
        <w:t>光源：LED</w:t>
      </w:r>
    </w:p>
    <w:p w:rsidR="00DC7AFE" w:rsidRDefault="00DC7AFE">
      <w:pPr>
        <w:spacing w:line="288" w:lineRule="auto"/>
        <w:rPr>
          <w:rFonts w:ascii="仿宋_GB2312" w:eastAsia="仿宋_GB2312" w:hAnsi="仿宋_GB2312" w:cs="仿宋_GB2312"/>
          <w:sz w:val="24"/>
          <w:szCs w:val="24"/>
        </w:rPr>
      </w:pPr>
    </w:p>
    <w:p w:rsidR="00DC7AFE" w:rsidRDefault="00772E6E">
      <w:pPr>
        <w:numPr>
          <w:ilvl w:val="0"/>
          <w:numId w:val="14"/>
        </w:numPr>
        <w:spacing w:line="288"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筒灯</w:t>
      </w:r>
    </w:p>
    <w:p w:rsidR="00DC7AFE" w:rsidRDefault="00772E6E">
      <w:pPr>
        <w:numPr>
          <w:ilvl w:val="0"/>
          <w:numId w:val="15"/>
        </w:numPr>
        <w:spacing w:line="288" w:lineRule="auto"/>
        <w:ind w:left="283" w:hanging="283"/>
        <w:rPr>
          <w:rFonts w:ascii="仿宋_GB2312" w:eastAsia="仿宋_GB2312" w:hAnsi="仿宋_GB2312" w:cs="仿宋_GB2312"/>
          <w:sz w:val="24"/>
          <w:szCs w:val="24"/>
        </w:rPr>
      </w:pPr>
      <w:r>
        <w:rPr>
          <w:rFonts w:ascii="仿宋_GB2312" w:eastAsia="仿宋_GB2312" w:hAnsi="仿宋_GB2312" w:cs="仿宋_GB2312" w:hint="eastAsia"/>
          <w:sz w:val="24"/>
          <w:szCs w:val="24"/>
        </w:rPr>
        <w:t>开孔尺寸：95cm</w:t>
      </w:r>
    </w:p>
    <w:p w:rsidR="00DC7AFE" w:rsidRDefault="00772E6E">
      <w:pPr>
        <w:numPr>
          <w:ilvl w:val="0"/>
          <w:numId w:val="15"/>
        </w:numPr>
        <w:spacing w:line="288" w:lineRule="auto"/>
        <w:ind w:left="283" w:hanging="283"/>
        <w:rPr>
          <w:rFonts w:ascii="仿宋_GB2312" w:eastAsia="仿宋_GB2312" w:hAnsi="仿宋_GB2312" w:cs="仿宋_GB2312"/>
          <w:sz w:val="24"/>
          <w:szCs w:val="24"/>
        </w:rPr>
      </w:pPr>
      <w:r>
        <w:rPr>
          <w:rFonts w:ascii="仿宋_GB2312" w:eastAsia="仿宋_GB2312" w:hAnsi="仿宋_GB2312" w:cs="仿宋_GB2312" w:hint="eastAsia"/>
          <w:sz w:val="24"/>
          <w:szCs w:val="24"/>
        </w:rPr>
        <w:t>安装方式：嵌入式</w:t>
      </w:r>
    </w:p>
    <w:p w:rsidR="00DC7AFE" w:rsidRDefault="00772E6E">
      <w:pPr>
        <w:numPr>
          <w:ilvl w:val="0"/>
          <w:numId w:val="15"/>
        </w:numPr>
        <w:spacing w:line="288" w:lineRule="auto"/>
        <w:ind w:left="283" w:hanging="283"/>
        <w:rPr>
          <w:rFonts w:ascii="仿宋_GB2312" w:eastAsia="仿宋_GB2312" w:hAnsi="仿宋_GB2312" w:cs="仿宋_GB2312"/>
          <w:sz w:val="24"/>
          <w:szCs w:val="24"/>
        </w:rPr>
      </w:pPr>
      <w:r>
        <w:rPr>
          <w:rFonts w:ascii="仿宋_GB2312" w:eastAsia="仿宋_GB2312" w:hAnsi="仿宋_GB2312" w:cs="仿宋_GB2312" w:hint="eastAsia"/>
          <w:sz w:val="24"/>
          <w:szCs w:val="24"/>
        </w:rPr>
        <w:t>功率：7-10W</w:t>
      </w:r>
    </w:p>
    <w:p w:rsidR="00DC7AFE" w:rsidRDefault="00772E6E">
      <w:pPr>
        <w:numPr>
          <w:ilvl w:val="0"/>
          <w:numId w:val="15"/>
        </w:numPr>
        <w:spacing w:line="288" w:lineRule="auto"/>
        <w:ind w:left="283" w:hanging="283"/>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光源：LED</w:t>
      </w:r>
    </w:p>
    <w:p w:rsidR="00DC7AFE" w:rsidRDefault="00DC7AFE">
      <w:pPr>
        <w:pStyle w:val="2"/>
        <w:spacing w:line="288" w:lineRule="auto"/>
        <w:ind w:left="0" w:firstLine="0"/>
      </w:pPr>
    </w:p>
    <w:p w:rsidR="00DC7AFE" w:rsidRDefault="00772E6E">
      <w:pPr>
        <w:numPr>
          <w:ilvl w:val="0"/>
          <w:numId w:val="14"/>
        </w:numPr>
        <w:spacing w:line="288"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声光控吸顶灯</w:t>
      </w:r>
    </w:p>
    <w:p w:rsidR="00DC7AFE" w:rsidRDefault="00772E6E">
      <w:pPr>
        <w:numPr>
          <w:ilvl w:val="0"/>
          <w:numId w:val="16"/>
        </w:numPr>
        <w:spacing w:line="288" w:lineRule="auto"/>
        <w:ind w:left="283" w:hanging="283"/>
        <w:rPr>
          <w:rFonts w:ascii="仿宋_GB2312" w:eastAsia="仿宋_GB2312" w:hAnsi="仿宋_GB2312" w:cs="仿宋_GB2312"/>
          <w:sz w:val="24"/>
          <w:szCs w:val="24"/>
        </w:rPr>
      </w:pPr>
      <w:r>
        <w:rPr>
          <w:rFonts w:ascii="仿宋_GB2312" w:eastAsia="仿宋_GB2312" w:hAnsi="仿宋_GB2312" w:cs="仿宋_GB2312" w:hint="eastAsia"/>
          <w:sz w:val="24"/>
          <w:szCs w:val="24"/>
        </w:rPr>
        <w:t>尺寸：300*8mm</w:t>
      </w:r>
    </w:p>
    <w:p w:rsidR="00DC7AFE" w:rsidRDefault="00772E6E">
      <w:pPr>
        <w:numPr>
          <w:ilvl w:val="0"/>
          <w:numId w:val="16"/>
        </w:numPr>
        <w:spacing w:line="288" w:lineRule="auto"/>
        <w:ind w:left="283" w:hanging="283"/>
        <w:rPr>
          <w:rFonts w:ascii="仿宋_GB2312" w:eastAsia="仿宋_GB2312" w:hAnsi="仿宋_GB2312" w:cs="仿宋_GB2312"/>
          <w:sz w:val="24"/>
          <w:szCs w:val="24"/>
        </w:rPr>
      </w:pPr>
      <w:r>
        <w:rPr>
          <w:rFonts w:ascii="仿宋_GB2312" w:eastAsia="仿宋_GB2312" w:hAnsi="仿宋_GB2312" w:cs="仿宋_GB2312" w:hint="eastAsia"/>
          <w:sz w:val="24"/>
          <w:szCs w:val="24"/>
        </w:rPr>
        <w:t>功率：18-22W</w:t>
      </w:r>
    </w:p>
    <w:p w:rsidR="00DC7AFE" w:rsidRDefault="00772E6E">
      <w:pPr>
        <w:numPr>
          <w:ilvl w:val="0"/>
          <w:numId w:val="16"/>
        </w:numPr>
        <w:spacing w:line="288" w:lineRule="auto"/>
        <w:ind w:left="283" w:hanging="283"/>
        <w:rPr>
          <w:rFonts w:ascii="仿宋_GB2312" w:eastAsia="仿宋_GB2312" w:hAnsi="仿宋_GB2312" w:cs="仿宋_GB2312"/>
          <w:sz w:val="24"/>
          <w:szCs w:val="24"/>
        </w:rPr>
      </w:pPr>
      <w:r>
        <w:rPr>
          <w:rFonts w:ascii="仿宋_GB2312" w:eastAsia="仿宋_GB2312" w:hAnsi="仿宋_GB2312" w:cs="仿宋_GB2312" w:hint="eastAsia"/>
          <w:sz w:val="24"/>
          <w:szCs w:val="24"/>
        </w:rPr>
        <w:t>材质：PP塑料</w:t>
      </w:r>
    </w:p>
    <w:p w:rsidR="00DC7AFE" w:rsidRDefault="00772E6E">
      <w:pPr>
        <w:numPr>
          <w:ilvl w:val="0"/>
          <w:numId w:val="16"/>
        </w:numPr>
        <w:spacing w:line="288" w:lineRule="auto"/>
        <w:ind w:left="283" w:hanging="283"/>
        <w:rPr>
          <w:rFonts w:ascii="仿宋_GB2312" w:eastAsia="仿宋_GB2312" w:hAnsi="仿宋_GB2312" w:cs="仿宋_GB2312"/>
          <w:sz w:val="24"/>
          <w:szCs w:val="24"/>
        </w:rPr>
      </w:pPr>
      <w:r>
        <w:rPr>
          <w:rFonts w:ascii="仿宋_GB2312" w:eastAsia="仿宋_GB2312" w:hAnsi="仿宋_GB2312" w:cs="仿宋_GB2312" w:hint="eastAsia"/>
          <w:sz w:val="24"/>
          <w:szCs w:val="24"/>
        </w:rPr>
        <w:t>驱动：非隔离电源</w:t>
      </w:r>
    </w:p>
    <w:p w:rsidR="00DC7AFE" w:rsidRDefault="00772E6E">
      <w:pPr>
        <w:numPr>
          <w:ilvl w:val="0"/>
          <w:numId w:val="16"/>
        </w:numPr>
        <w:spacing w:line="288" w:lineRule="auto"/>
        <w:ind w:left="283" w:hanging="283"/>
        <w:rPr>
          <w:rFonts w:ascii="仿宋_GB2312" w:eastAsia="仿宋_GB2312" w:hAnsi="仿宋_GB2312" w:cs="仿宋_GB2312"/>
          <w:sz w:val="24"/>
          <w:szCs w:val="24"/>
        </w:rPr>
      </w:pPr>
      <w:r>
        <w:rPr>
          <w:rFonts w:ascii="仿宋_GB2312" w:eastAsia="仿宋_GB2312" w:hAnsi="仿宋_GB2312" w:cs="仿宋_GB2312" w:hint="eastAsia"/>
          <w:sz w:val="24"/>
          <w:szCs w:val="24"/>
        </w:rPr>
        <w:t>色温：3200-6500K</w:t>
      </w:r>
    </w:p>
    <w:p w:rsidR="00DC7AFE" w:rsidRDefault="00772E6E">
      <w:pPr>
        <w:numPr>
          <w:ilvl w:val="0"/>
          <w:numId w:val="16"/>
        </w:numPr>
        <w:spacing w:line="288" w:lineRule="auto"/>
        <w:ind w:left="283" w:hanging="283"/>
        <w:rPr>
          <w:rFonts w:ascii="仿宋_GB2312" w:eastAsia="仿宋_GB2312" w:hAnsi="仿宋_GB2312" w:cs="仿宋_GB2312"/>
          <w:sz w:val="24"/>
          <w:szCs w:val="24"/>
        </w:rPr>
      </w:pPr>
      <w:r>
        <w:rPr>
          <w:rFonts w:ascii="仿宋_GB2312" w:eastAsia="仿宋_GB2312" w:hAnsi="仿宋_GB2312" w:cs="仿宋_GB2312" w:hint="eastAsia"/>
          <w:sz w:val="24"/>
          <w:szCs w:val="24"/>
        </w:rPr>
        <w:t>安装方式：吸顶式安装</w:t>
      </w:r>
    </w:p>
    <w:p w:rsidR="00DC7AFE" w:rsidRDefault="00772E6E">
      <w:pPr>
        <w:numPr>
          <w:ilvl w:val="0"/>
          <w:numId w:val="16"/>
        </w:numPr>
        <w:spacing w:line="288" w:lineRule="auto"/>
        <w:ind w:left="283" w:hanging="283"/>
        <w:rPr>
          <w:rFonts w:ascii="仿宋_GB2312" w:eastAsia="仿宋_GB2312" w:hAnsi="仿宋_GB2312" w:cs="仿宋_GB2312"/>
          <w:sz w:val="24"/>
          <w:szCs w:val="24"/>
        </w:rPr>
      </w:pPr>
      <w:r>
        <w:rPr>
          <w:rFonts w:ascii="仿宋_GB2312" w:eastAsia="仿宋_GB2312" w:hAnsi="仿宋_GB2312" w:cs="仿宋_GB2312" w:hint="eastAsia"/>
          <w:sz w:val="24"/>
          <w:szCs w:val="24"/>
        </w:rPr>
        <w:t>声光控功能</w:t>
      </w:r>
    </w:p>
    <w:p w:rsidR="00DC7AFE" w:rsidRDefault="00772E6E">
      <w:pPr>
        <w:numPr>
          <w:ilvl w:val="0"/>
          <w:numId w:val="16"/>
        </w:numPr>
        <w:spacing w:line="288" w:lineRule="auto"/>
        <w:ind w:left="283" w:hanging="283"/>
        <w:rPr>
          <w:rFonts w:ascii="仿宋_GB2312" w:eastAsia="仿宋_GB2312" w:hAnsi="仿宋_GB2312" w:cs="仿宋_GB2312"/>
          <w:sz w:val="24"/>
          <w:szCs w:val="24"/>
        </w:rPr>
      </w:pPr>
      <w:r>
        <w:rPr>
          <w:rFonts w:ascii="仿宋_GB2312" w:eastAsia="仿宋_GB2312" w:hAnsi="仿宋_GB2312" w:cs="仿宋_GB2312" w:hint="eastAsia"/>
          <w:sz w:val="24"/>
          <w:szCs w:val="24"/>
        </w:rPr>
        <w:t>光源：LED</w:t>
      </w:r>
    </w:p>
    <w:p w:rsidR="00DC7AFE" w:rsidRDefault="00DC7AFE">
      <w:pPr>
        <w:spacing w:line="288" w:lineRule="auto"/>
        <w:rPr>
          <w:rFonts w:ascii="仿宋_GB2312" w:eastAsia="仿宋_GB2312" w:hAnsi="仿宋_GB2312" w:cs="仿宋_GB2312"/>
          <w:sz w:val="24"/>
          <w:szCs w:val="24"/>
        </w:rPr>
      </w:pPr>
    </w:p>
    <w:p w:rsidR="00DC7AFE" w:rsidRDefault="00772E6E">
      <w:pPr>
        <w:numPr>
          <w:ilvl w:val="0"/>
          <w:numId w:val="14"/>
        </w:numPr>
        <w:spacing w:line="288" w:lineRule="auto"/>
      </w:pPr>
      <w:r>
        <w:rPr>
          <w:rFonts w:ascii="仿宋_GB2312" w:eastAsia="仿宋_GB2312" w:hAnsi="仿宋_GB2312" w:cs="仿宋_GB2312" w:hint="eastAsia"/>
          <w:sz w:val="24"/>
          <w:szCs w:val="24"/>
        </w:rPr>
        <w:t>壁灯(非标）</w:t>
      </w:r>
    </w:p>
    <w:p w:rsidR="00DC7AFE" w:rsidRDefault="00772E6E">
      <w:pPr>
        <w:numPr>
          <w:ilvl w:val="0"/>
          <w:numId w:val="17"/>
        </w:numPr>
        <w:spacing w:line="288" w:lineRule="auto"/>
        <w:ind w:left="283" w:hanging="283"/>
        <w:rPr>
          <w:rFonts w:ascii="仿宋_GB2312" w:eastAsia="仿宋_GB2312" w:hAnsi="仿宋_GB2312" w:cs="仿宋_GB2312"/>
          <w:sz w:val="24"/>
          <w:szCs w:val="24"/>
        </w:rPr>
      </w:pPr>
      <w:r>
        <w:rPr>
          <w:rFonts w:ascii="仿宋_GB2312" w:eastAsia="仿宋_GB2312" w:hAnsi="仿宋_GB2312" w:cs="仿宋_GB2312" w:hint="eastAsia"/>
          <w:sz w:val="24"/>
          <w:szCs w:val="24"/>
        </w:rPr>
        <w:t>尺寸：210*100*40mm</w:t>
      </w:r>
    </w:p>
    <w:p w:rsidR="00DC7AFE" w:rsidRDefault="00772E6E">
      <w:pPr>
        <w:numPr>
          <w:ilvl w:val="0"/>
          <w:numId w:val="17"/>
        </w:numPr>
        <w:spacing w:line="288" w:lineRule="auto"/>
        <w:ind w:left="283" w:hanging="283"/>
        <w:rPr>
          <w:rFonts w:ascii="仿宋_GB2312" w:eastAsia="仿宋_GB2312" w:hAnsi="仿宋_GB2312" w:cs="仿宋_GB2312"/>
          <w:sz w:val="24"/>
          <w:szCs w:val="24"/>
        </w:rPr>
      </w:pPr>
      <w:r>
        <w:rPr>
          <w:rFonts w:ascii="仿宋_GB2312" w:eastAsia="仿宋_GB2312" w:hAnsi="仿宋_GB2312" w:cs="仿宋_GB2312" w:hint="eastAsia"/>
          <w:sz w:val="24"/>
          <w:szCs w:val="24"/>
        </w:rPr>
        <w:t>安装方式：壁装</w:t>
      </w:r>
    </w:p>
    <w:p w:rsidR="00DC7AFE" w:rsidRDefault="00772E6E">
      <w:pPr>
        <w:numPr>
          <w:ilvl w:val="0"/>
          <w:numId w:val="17"/>
        </w:numPr>
        <w:spacing w:line="288" w:lineRule="auto"/>
        <w:ind w:left="283" w:hanging="283"/>
        <w:rPr>
          <w:rFonts w:ascii="仿宋_GB2312" w:eastAsia="仿宋_GB2312" w:hAnsi="仿宋_GB2312" w:cs="仿宋_GB2312"/>
          <w:sz w:val="24"/>
          <w:szCs w:val="24"/>
        </w:rPr>
      </w:pPr>
      <w:r>
        <w:rPr>
          <w:rFonts w:ascii="仿宋_GB2312" w:eastAsia="仿宋_GB2312" w:hAnsi="仿宋_GB2312" w:cs="仿宋_GB2312" w:hint="eastAsia"/>
          <w:sz w:val="24"/>
          <w:szCs w:val="24"/>
        </w:rPr>
        <w:t>功率：10-15W</w:t>
      </w:r>
    </w:p>
    <w:p w:rsidR="00DC7AFE" w:rsidRDefault="00772E6E">
      <w:pPr>
        <w:numPr>
          <w:ilvl w:val="0"/>
          <w:numId w:val="17"/>
        </w:numPr>
        <w:spacing w:line="288" w:lineRule="auto"/>
        <w:ind w:left="283" w:hanging="283"/>
        <w:rPr>
          <w:rFonts w:ascii="仿宋_GB2312" w:eastAsia="仿宋_GB2312" w:hAnsi="仿宋_GB2312" w:cs="仿宋_GB2312"/>
          <w:sz w:val="24"/>
          <w:szCs w:val="24"/>
        </w:rPr>
      </w:pPr>
      <w:r>
        <w:rPr>
          <w:rFonts w:ascii="仿宋_GB2312" w:eastAsia="仿宋_GB2312" w:hAnsi="仿宋_GB2312" w:cs="仿宋_GB2312" w:hint="eastAsia"/>
          <w:sz w:val="24"/>
          <w:szCs w:val="24"/>
        </w:rPr>
        <w:t>灯体材质：铝合金</w:t>
      </w:r>
    </w:p>
    <w:p w:rsidR="00DC7AFE" w:rsidRDefault="00772E6E">
      <w:pPr>
        <w:numPr>
          <w:ilvl w:val="0"/>
          <w:numId w:val="17"/>
        </w:numPr>
        <w:spacing w:line="288" w:lineRule="auto"/>
        <w:ind w:left="283" w:hanging="283"/>
        <w:rPr>
          <w:rFonts w:ascii="仿宋_GB2312" w:eastAsia="仿宋_GB2312" w:hAnsi="仿宋_GB2312" w:cs="仿宋_GB2312"/>
          <w:sz w:val="24"/>
          <w:szCs w:val="24"/>
        </w:rPr>
      </w:pPr>
      <w:r>
        <w:rPr>
          <w:rFonts w:ascii="仿宋_GB2312" w:eastAsia="仿宋_GB2312" w:hAnsi="仿宋_GB2312" w:cs="仿宋_GB2312" w:hint="eastAsia"/>
          <w:sz w:val="24"/>
          <w:szCs w:val="24"/>
        </w:rPr>
        <w:t>色温：6000-6500K</w:t>
      </w:r>
    </w:p>
    <w:p w:rsidR="00DC7AFE" w:rsidRDefault="00772E6E">
      <w:pPr>
        <w:numPr>
          <w:ilvl w:val="0"/>
          <w:numId w:val="17"/>
        </w:numPr>
        <w:spacing w:line="288" w:lineRule="auto"/>
        <w:ind w:left="283" w:hanging="283"/>
        <w:rPr>
          <w:rFonts w:ascii="仿宋_GB2312" w:eastAsia="仿宋_GB2312" w:hAnsi="仿宋_GB2312" w:cs="仿宋_GB2312"/>
          <w:sz w:val="24"/>
          <w:szCs w:val="24"/>
        </w:rPr>
      </w:pPr>
      <w:r>
        <w:rPr>
          <w:rFonts w:ascii="仿宋_GB2312" w:eastAsia="仿宋_GB2312" w:hAnsi="仿宋_GB2312" w:cs="仿宋_GB2312" w:hint="eastAsia"/>
          <w:sz w:val="24"/>
          <w:szCs w:val="24"/>
        </w:rPr>
        <w:t>光源：LED</w:t>
      </w:r>
    </w:p>
    <w:p w:rsidR="00DC7AFE" w:rsidRDefault="00DC7AFE">
      <w:pPr>
        <w:pStyle w:val="2"/>
        <w:spacing w:line="288" w:lineRule="auto"/>
      </w:pPr>
    </w:p>
    <w:p w:rsidR="00DC7AFE" w:rsidRDefault="00772E6E">
      <w:pPr>
        <w:spacing w:line="288" w:lineRule="auto"/>
        <w:rPr>
          <w:rFonts w:ascii="仿宋_GB2312" w:eastAsia="仿宋_GB2312" w:hAnsi="宋体"/>
          <w:b/>
          <w:sz w:val="24"/>
          <w:szCs w:val="24"/>
        </w:rPr>
      </w:pPr>
      <w:r>
        <w:rPr>
          <w:rFonts w:ascii="仿宋_GB2312" w:eastAsia="仿宋_GB2312" w:hAnsi="宋体" w:hint="eastAsia"/>
          <w:b/>
          <w:sz w:val="24"/>
          <w:szCs w:val="24"/>
        </w:rPr>
        <w:t>（四）样品要求</w:t>
      </w:r>
    </w:p>
    <w:p w:rsidR="00DC7AFE" w:rsidRDefault="00772E6E">
      <w:pPr>
        <w:pStyle w:val="a6"/>
        <w:tabs>
          <w:tab w:val="left" w:pos="840"/>
          <w:tab w:val="left" w:pos="1134"/>
        </w:tabs>
        <w:snapToGrid w:val="0"/>
        <w:spacing w:after="0" w:line="288" w:lineRule="auto"/>
        <w:rPr>
          <w:rFonts w:ascii="仿宋_GB2312" w:eastAsia="仿宋_GB2312" w:hAnsi="仿宋_GB2312" w:cs="仿宋_GB2312"/>
          <w:sz w:val="24"/>
          <w:szCs w:val="28"/>
        </w:rPr>
      </w:pPr>
      <w:r>
        <w:rPr>
          <w:rFonts w:ascii="仿宋_GB2312" w:eastAsia="仿宋_GB2312" w:hAnsi="仿宋_GB2312" w:cs="仿宋_GB2312" w:hint="eastAsia"/>
          <w:sz w:val="24"/>
          <w:szCs w:val="28"/>
        </w:rPr>
        <w:t>1.投标样品正面用标贴标明投标人名称及灯具名称。</w:t>
      </w:r>
    </w:p>
    <w:p w:rsidR="00DC7AFE" w:rsidRDefault="00772E6E">
      <w:pPr>
        <w:pStyle w:val="a6"/>
        <w:tabs>
          <w:tab w:val="left" w:pos="840"/>
          <w:tab w:val="left" w:pos="1134"/>
        </w:tabs>
        <w:snapToGrid w:val="0"/>
        <w:spacing w:after="0" w:line="288" w:lineRule="auto"/>
        <w:rPr>
          <w:rFonts w:ascii="仿宋_GB2312" w:hAnsi="宋体"/>
          <w:color w:val="C00000"/>
          <w:sz w:val="24"/>
        </w:rPr>
      </w:pPr>
      <w:r>
        <w:rPr>
          <w:rFonts w:ascii="仿宋_GB2312" w:eastAsia="仿宋_GB2312" w:hAnsi="仿宋_GB2312" w:cs="仿宋_GB2312" w:hint="eastAsia"/>
          <w:sz w:val="24"/>
          <w:szCs w:val="28"/>
        </w:rPr>
        <w:t>2.</w:t>
      </w:r>
      <w:r>
        <w:rPr>
          <w:rFonts w:ascii="仿宋_GB2312" w:eastAsia="仿宋_GB2312" w:hAnsi="仿宋_GB2312" w:cs="仿宋_GB2312" w:hint="eastAsia"/>
          <w:sz w:val="24"/>
        </w:rPr>
        <w:t>★</w:t>
      </w:r>
      <w:r>
        <w:rPr>
          <w:rFonts w:ascii="仿宋_GB2312" w:eastAsia="仿宋_GB2312" w:hAnsi="仿宋_GB2312" w:cs="仿宋_GB2312" w:hint="eastAsia"/>
          <w:sz w:val="24"/>
          <w:szCs w:val="28"/>
        </w:rPr>
        <w:t>清单第（1）项实验室</w:t>
      </w:r>
      <w:r>
        <w:rPr>
          <w:rFonts w:ascii="仿宋_GB2312" w:eastAsia="仿宋_GB2312" w:hAnsi="仿宋_GB2312" w:cs="仿宋_GB2312" w:hint="eastAsia"/>
          <w:sz w:val="24"/>
        </w:rPr>
        <w:t>防腐</w:t>
      </w:r>
      <w:r>
        <w:rPr>
          <w:rFonts w:ascii="仿宋_GB2312" w:eastAsia="仿宋_GB2312" w:hAnsi="仿宋_GB2312" w:cs="仿宋_GB2312" w:hint="eastAsia"/>
          <w:bCs/>
          <w:sz w:val="24"/>
        </w:rPr>
        <w:t>防水防尘型</w:t>
      </w:r>
      <w:r>
        <w:rPr>
          <w:rFonts w:ascii="仿宋_GB2312" w:eastAsia="仿宋_GB2312" w:hAnsi="仿宋_GB2312" w:cs="仿宋_GB2312" w:hint="eastAsia"/>
          <w:sz w:val="24"/>
          <w:szCs w:val="28"/>
        </w:rPr>
        <w:t>LED平板灯按招标技术要求及尺寸提供样品灯具</w:t>
      </w:r>
      <w:r>
        <w:rPr>
          <w:rFonts w:ascii="仿宋" w:eastAsia="仿宋" w:hAnsi="仿宋" w:hint="eastAsia"/>
          <w:sz w:val="24"/>
          <w:szCs w:val="28"/>
        </w:rPr>
        <w:t>。</w:t>
      </w:r>
    </w:p>
    <w:p w:rsidR="00DC7AFE" w:rsidRDefault="00DC7AFE">
      <w:pPr>
        <w:spacing w:line="288" w:lineRule="auto"/>
        <w:rPr>
          <w:rFonts w:ascii="仿宋" w:eastAsia="仿宋" w:hAnsi="仿宋"/>
          <w:sz w:val="24"/>
        </w:rPr>
      </w:pPr>
    </w:p>
    <w:p w:rsidR="00DC7AFE" w:rsidRDefault="00772E6E">
      <w:pPr>
        <w:spacing w:line="288" w:lineRule="auto"/>
        <w:rPr>
          <w:rFonts w:ascii="仿宋" w:eastAsia="仿宋" w:hAnsi="仿宋"/>
          <w:b/>
          <w:sz w:val="24"/>
        </w:rPr>
      </w:pPr>
      <w:r>
        <w:rPr>
          <w:rFonts w:ascii="仿宋" w:eastAsia="仿宋" w:hAnsi="仿宋" w:hint="eastAsia"/>
          <w:b/>
          <w:sz w:val="24"/>
        </w:rPr>
        <w:t>四、产品需执行的国家相关标准、行业标准、地方标准或者其他标准、规范</w:t>
      </w:r>
    </w:p>
    <w:p w:rsidR="00DC7AFE" w:rsidRDefault="00772E6E">
      <w:pPr>
        <w:spacing w:line="288" w:lineRule="auto"/>
        <w:jc w:val="left"/>
        <w:rPr>
          <w:rFonts w:ascii="仿宋" w:eastAsia="仿宋" w:hAnsi="仿宋" w:cs="宋体"/>
          <w:sz w:val="24"/>
          <w:szCs w:val="24"/>
        </w:rPr>
      </w:pPr>
      <w:r>
        <w:rPr>
          <w:rFonts w:ascii="仿宋" w:eastAsia="仿宋" w:hAnsi="仿宋" w:cs="仿宋_GB2312" w:hint="eastAsia"/>
          <w:bCs/>
          <w:sz w:val="24"/>
          <w:szCs w:val="24"/>
        </w:rPr>
        <w:t>GB</w:t>
      </w:r>
      <w:r w:rsidR="00BA6AC6">
        <w:rPr>
          <w:rFonts w:ascii="仿宋" w:eastAsia="仿宋" w:hAnsi="仿宋" w:cs="仿宋_GB2312"/>
          <w:bCs/>
          <w:sz w:val="24"/>
          <w:szCs w:val="24"/>
        </w:rPr>
        <w:t xml:space="preserve"> </w:t>
      </w:r>
      <w:r>
        <w:rPr>
          <w:rFonts w:ascii="仿宋" w:eastAsia="仿宋" w:hAnsi="仿宋" w:cs="仿宋_GB2312" w:hint="eastAsia"/>
          <w:bCs/>
          <w:sz w:val="24"/>
          <w:szCs w:val="24"/>
        </w:rPr>
        <w:t>7000.1-2015</w:t>
      </w:r>
      <w:r>
        <w:rPr>
          <w:rFonts w:ascii="仿宋" w:eastAsia="仿宋" w:hAnsi="仿宋"/>
          <w:color w:val="1E1E1E"/>
          <w:sz w:val="24"/>
          <w:szCs w:val="24"/>
          <w:shd w:val="clear" w:color="auto" w:fill="F8FBFD"/>
        </w:rPr>
        <w:t>《</w:t>
      </w:r>
      <w:r>
        <w:rPr>
          <w:rFonts w:ascii="仿宋" w:eastAsia="仿宋" w:hAnsi="仿宋" w:cs="宋体"/>
          <w:sz w:val="24"/>
          <w:szCs w:val="24"/>
        </w:rPr>
        <w:t>灯具第1部分一般要求与试验</w:t>
      </w:r>
      <w:r>
        <w:rPr>
          <w:rFonts w:ascii="仿宋" w:eastAsia="仿宋" w:hAnsi="仿宋"/>
          <w:color w:val="1E1E1E"/>
          <w:sz w:val="24"/>
          <w:szCs w:val="24"/>
          <w:shd w:val="clear" w:color="auto" w:fill="F8FBFD"/>
        </w:rPr>
        <w:t>》</w:t>
      </w:r>
    </w:p>
    <w:p w:rsidR="00DC7AFE" w:rsidRDefault="00772E6E">
      <w:pPr>
        <w:spacing w:line="288" w:lineRule="auto"/>
        <w:jc w:val="left"/>
        <w:rPr>
          <w:rFonts w:ascii="仿宋" w:eastAsia="仿宋" w:hAnsi="仿宋" w:cs="宋体"/>
          <w:sz w:val="24"/>
          <w:szCs w:val="24"/>
        </w:rPr>
      </w:pPr>
      <w:r>
        <w:rPr>
          <w:rFonts w:ascii="仿宋" w:eastAsia="仿宋" w:hAnsi="仿宋" w:hint="eastAsia"/>
          <w:sz w:val="24"/>
          <w:szCs w:val="24"/>
        </w:rPr>
        <w:t>GB/Z 26212-2010</w:t>
      </w:r>
      <w:r>
        <w:rPr>
          <w:rFonts w:ascii="仿宋" w:eastAsia="仿宋" w:hAnsi="仿宋"/>
          <w:color w:val="1E1E1E"/>
          <w:sz w:val="24"/>
          <w:szCs w:val="24"/>
          <w:shd w:val="clear" w:color="auto" w:fill="F8FBFD"/>
        </w:rPr>
        <w:t>《</w:t>
      </w:r>
      <w:r>
        <w:rPr>
          <w:rFonts w:ascii="仿宋" w:eastAsia="仿宋" w:hAnsi="仿宋" w:cs="宋体"/>
          <w:sz w:val="24"/>
          <w:szCs w:val="24"/>
        </w:rPr>
        <w:t>室内照明不舒适眩光</w:t>
      </w:r>
      <w:r>
        <w:rPr>
          <w:rFonts w:ascii="仿宋" w:eastAsia="仿宋" w:hAnsi="仿宋"/>
          <w:color w:val="1E1E1E"/>
          <w:sz w:val="24"/>
          <w:szCs w:val="24"/>
          <w:shd w:val="clear" w:color="auto" w:fill="F8FBFD"/>
        </w:rPr>
        <w:t>》</w:t>
      </w:r>
    </w:p>
    <w:p w:rsidR="00DC7AFE" w:rsidRDefault="00772E6E">
      <w:pPr>
        <w:spacing w:line="288" w:lineRule="auto"/>
        <w:jc w:val="left"/>
        <w:rPr>
          <w:rFonts w:ascii="仿宋" w:eastAsia="仿宋" w:hAnsi="仿宋" w:cs="宋体"/>
          <w:sz w:val="24"/>
          <w:szCs w:val="24"/>
        </w:rPr>
      </w:pPr>
      <w:r>
        <w:rPr>
          <w:rFonts w:ascii="仿宋" w:eastAsia="仿宋" w:hAnsi="仿宋" w:cs="仿宋_GB2312" w:hint="eastAsia"/>
          <w:bCs/>
          <w:sz w:val="24"/>
          <w:szCs w:val="24"/>
        </w:rPr>
        <w:t>GB/Z</w:t>
      </w:r>
      <w:r w:rsidR="00BA6AC6">
        <w:rPr>
          <w:rFonts w:ascii="仿宋" w:eastAsia="仿宋" w:hAnsi="仿宋" w:cs="仿宋_GB2312"/>
          <w:bCs/>
          <w:sz w:val="24"/>
          <w:szCs w:val="24"/>
        </w:rPr>
        <w:t xml:space="preserve"> </w:t>
      </w:r>
      <w:r>
        <w:rPr>
          <w:rFonts w:ascii="仿宋" w:eastAsia="仿宋" w:hAnsi="仿宋" w:cs="仿宋_GB2312" w:hint="eastAsia"/>
          <w:bCs/>
          <w:sz w:val="24"/>
          <w:szCs w:val="24"/>
        </w:rPr>
        <w:t>39942-2021</w:t>
      </w:r>
      <w:r>
        <w:rPr>
          <w:rFonts w:ascii="仿宋" w:eastAsia="仿宋" w:hAnsi="仿宋"/>
          <w:color w:val="1E1E1E"/>
          <w:sz w:val="24"/>
          <w:szCs w:val="24"/>
          <w:shd w:val="clear" w:color="auto" w:fill="F8FBFD"/>
        </w:rPr>
        <w:t>《</w:t>
      </w:r>
      <w:r>
        <w:rPr>
          <w:rFonts w:ascii="仿宋" w:eastAsia="仿宋" w:hAnsi="仿宋" w:cs="宋体"/>
          <w:sz w:val="24"/>
          <w:szCs w:val="24"/>
        </w:rPr>
        <w:t>应用GBT20145评价光源和灯具的蓝光危害</w:t>
      </w:r>
      <w:r>
        <w:rPr>
          <w:rFonts w:ascii="仿宋" w:eastAsia="仿宋" w:hAnsi="仿宋"/>
          <w:color w:val="1E1E1E"/>
          <w:sz w:val="24"/>
          <w:szCs w:val="24"/>
          <w:shd w:val="clear" w:color="auto" w:fill="F8FBFD"/>
        </w:rPr>
        <w:t>》</w:t>
      </w:r>
    </w:p>
    <w:p w:rsidR="00DC7AFE" w:rsidRDefault="00772E6E">
      <w:pPr>
        <w:spacing w:line="288" w:lineRule="auto"/>
        <w:jc w:val="left"/>
        <w:rPr>
          <w:rFonts w:ascii="仿宋" w:eastAsia="仿宋" w:hAnsi="仿宋"/>
          <w:sz w:val="24"/>
          <w:szCs w:val="24"/>
        </w:rPr>
      </w:pPr>
      <w:r>
        <w:rPr>
          <w:rFonts w:ascii="仿宋" w:eastAsia="仿宋" w:hAnsi="仿宋" w:hint="eastAsia"/>
          <w:sz w:val="24"/>
          <w:szCs w:val="24"/>
        </w:rPr>
        <w:t>GB 38450-2019</w:t>
      </w:r>
      <w:r>
        <w:rPr>
          <w:rFonts w:ascii="仿宋" w:eastAsia="仿宋" w:hAnsi="仿宋"/>
          <w:color w:val="1E1E1E"/>
          <w:sz w:val="24"/>
          <w:szCs w:val="24"/>
          <w:shd w:val="clear" w:color="auto" w:fill="F8FBFD"/>
        </w:rPr>
        <w:t>《普通照明用LED平板灯能效限定值及能效等级》</w:t>
      </w:r>
    </w:p>
    <w:p w:rsidR="00DC7AFE" w:rsidRDefault="00DC7AFE">
      <w:pPr>
        <w:pStyle w:val="af3"/>
        <w:spacing w:line="288" w:lineRule="auto"/>
        <w:ind w:firstLine="420"/>
        <w:rPr>
          <w:rFonts w:ascii="仿宋_GB2312" w:eastAsia="仿宋_GB2312"/>
          <w:lang w:val="en-US"/>
        </w:rPr>
      </w:pPr>
    </w:p>
    <w:p w:rsidR="00DC7AFE" w:rsidRDefault="00772E6E">
      <w:pPr>
        <w:spacing w:line="288" w:lineRule="auto"/>
        <w:rPr>
          <w:rFonts w:ascii="仿宋" w:eastAsia="仿宋" w:hAnsi="仿宋"/>
          <w:b/>
          <w:sz w:val="24"/>
        </w:rPr>
      </w:pPr>
      <w:r>
        <w:rPr>
          <w:rFonts w:ascii="仿宋" w:eastAsia="仿宋" w:hAnsi="仿宋" w:hint="eastAsia"/>
          <w:b/>
          <w:sz w:val="24"/>
        </w:rPr>
        <w:t>五、商务要求</w:t>
      </w:r>
    </w:p>
    <w:p w:rsidR="00DC7AFE" w:rsidRDefault="00772E6E">
      <w:pPr>
        <w:spacing w:line="288" w:lineRule="auto"/>
        <w:rPr>
          <w:rFonts w:ascii="仿宋_GB2312" w:eastAsia="仿宋_GB2312" w:hAnsi="宋体"/>
          <w:sz w:val="24"/>
          <w:szCs w:val="24"/>
        </w:rPr>
      </w:pPr>
      <w:r>
        <w:rPr>
          <w:rFonts w:ascii="仿宋_GB2312" w:eastAsia="仿宋_GB2312" w:hAnsi="宋体"/>
          <w:sz w:val="24"/>
          <w:szCs w:val="24"/>
        </w:rPr>
        <w:t>1、</w:t>
      </w:r>
      <w:r>
        <w:rPr>
          <w:rFonts w:ascii="仿宋" w:eastAsia="仿宋" w:hAnsi="仿宋" w:cs="仿宋" w:hint="eastAsia"/>
          <w:sz w:val="24"/>
          <w:szCs w:val="24"/>
        </w:rPr>
        <w:t>▲</w:t>
      </w:r>
      <w:r>
        <w:rPr>
          <w:rFonts w:ascii="仿宋_GB2312" w:eastAsia="仿宋_GB2312" w:hAnsi="宋体"/>
          <w:sz w:val="24"/>
          <w:szCs w:val="24"/>
        </w:rPr>
        <w:t>质保期：</w:t>
      </w:r>
      <w:r>
        <w:rPr>
          <w:rFonts w:ascii="仿宋_GB2312" w:eastAsia="仿宋_GB2312" w:hAnsi="宋体" w:hint="eastAsia"/>
          <w:sz w:val="24"/>
          <w:szCs w:val="24"/>
        </w:rPr>
        <w:t>验收合格后2年。</w:t>
      </w:r>
    </w:p>
    <w:p w:rsidR="00DC7AFE" w:rsidRDefault="00772E6E">
      <w:pPr>
        <w:spacing w:line="288" w:lineRule="auto"/>
        <w:rPr>
          <w:rFonts w:ascii="仿宋_GB2312" w:eastAsia="仿宋_GB2312" w:hAnsi="宋体"/>
          <w:sz w:val="24"/>
          <w:szCs w:val="24"/>
        </w:rPr>
      </w:pPr>
      <w:r>
        <w:rPr>
          <w:rFonts w:ascii="仿宋_GB2312" w:eastAsia="仿宋_GB2312" w:hAnsi="宋体"/>
          <w:sz w:val="24"/>
          <w:szCs w:val="24"/>
        </w:rPr>
        <w:t>2、</w:t>
      </w:r>
      <w:r>
        <w:rPr>
          <w:rFonts w:ascii="仿宋" w:eastAsia="仿宋" w:hAnsi="仿宋" w:cs="仿宋" w:hint="eastAsia"/>
          <w:sz w:val="24"/>
          <w:szCs w:val="24"/>
        </w:rPr>
        <w:t>▲</w:t>
      </w:r>
      <w:r>
        <w:rPr>
          <w:rFonts w:ascii="仿宋_GB2312" w:eastAsia="仿宋_GB2312" w:hAnsi="宋体"/>
          <w:sz w:val="24"/>
          <w:szCs w:val="24"/>
        </w:rPr>
        <w:t>交货时间：根据</w:t>
      </w:r>
      <w:r>
        <w:rPr>
          <w:rFonts w:ascii="仿宋_GB2312" w:eastAsia="仿宋_GB2312" w:hAnsi="宋体" w:hint="eastAsia"/>
          <w:sz w:val="24"/>
          <w:szCs w:val="24"/>
        </w:rPr>
        <w:t>采购人</w:t>
      </w:r>
      <w:r>
        <w:rPr>
          <w:rFonts w:ascii="仿宋_GB2312" w:eastAsia="仿宋_GB2312" w:hAnsi="宋体"/>
          <w:sz w:val="24"/>
          <w:szCs w:val="24"/>
        </w:rPr>
        <w:t>要求于签订合同之日起30 日历天内完成灯具</w:t>
      </w:r>
      <w:r>
        <w:rPr>
          <w:rFonts w:ascii="仿宋_GB2312" w:eastAsia="仿宋_GB2312" w:hAnsi="宋体" w:hint="eastAsia"/>
          <w:sz w:val="24"/>
          <w:szCs w:val="24"/>
        </w:rPr>
        <w:t>供货，无需安装</w:t>
      </w:r>
      <w:r>
        <w:rPr>
          <w:rFonts w:ascii="仿宋_GB2312" w:eastAsia="仿宋_GB2312" w:hAnsi="宋体"/>
          <w:sz w:val="24"/>
          <w:szCs w:val="24"/>
        </w:rPr>
        <w:t>。</w:t>
      </w:r>
    </w:p>
    <w:p w:rsidR="00DC7AFE" w:rsidRDefault="00772E6E">
      <w:pPr>
        <w:spacing w:line="288" w:lineRule="auto"/>
        <w:rPr>
          <w:rFonts w:ascii="仿宋_GB2312" w:eastAsia="仿宋_GB2312" w:hAnsi="宋体"/>
          <w:sz w:val="24"/>
          <w:szCs w:val="24"/>
        </w:rPr>
      </w:pPr>
      <w:r>
        <w:rPr>
          <w:rFonts w:ascii="仿宋_GB2312" w:eastAsia="仿宋_GB2312" w:hAnsi="宋体"/>
          <w:sz w:val="24"/>
          <w:szCs w:val="24"/>
        </w:rPr>
        <w:t>3、交货地点：南京大学仙林校区</w:t>
      </w:r>
      <w:r>
        <w:rPr>
          <w:rFonts w:ascii="仿宋_GB2312" w:eastAsia="仿宋_GB2312" w:hAnsi="仿宋_GB2312" w:cs="仿宋_GB2312" w:hint="eastAsia"/>
          <w:bCs/>
          <w:sz w:val="24"/>
          <w:szCs w:val="24"/>
        </w:rPr>
        <w:t>大数据与人工智能科研楼和军民融合研发中心</w:t>
      </w:r>
      <w:r>
        <w:rPr>
          <w:rFonts w:ascii="仿宋_GB2312" w:eastAsia="仿宋_GB2312" w:hAnsi="宋体"/>
          <w:sz w:val="24"/>
          <w:szCs w:val="24"/>
        </w:rPr>
        <w:lastRenderedPageBreak/>
        <w:t>指定地点。</w:t>
      </w:r>
    </w:p>
    <w:p w:rsidR="00DC7AFE" w:rsidRDefault="00772E6E">
      <w:pPr>
        <w:spacing w:line="288" w:lineRule="auto"/>
        <w:rPr>
          <w:rFonts w:ascii="仿宋_GB2312" w:eastAsia="仿宋_GB2312" w:hAnsi="宋体"/>
          <w:sz w:val="24"/>
          <w:szCs w:val="24"/>
        </w:rPr>
      </w:pPr>
      <w:r>
        <w:rPr>
          <w:rFonts w:ascii="仿宋_GB2312" w:eastAsia="仿宋_GB2312" w:hAnsi="宋体"/>
          <w:sz w:val="24"/>
          <w:szCs w:val="24"/>
        </w:rPr>
        <w:t>4、</w:t>
      </w:r>
      <w:r>
        <w:rPr>
          <w:rFonts w:ascii="仿宋" w:eastAsia="仿宋" w:hAnsi="仿宋" w:cs="仿宋" w:hint="eastAsia"/>
          <w:sz w:val="24"/>
          <w:szCs w:val="24"/>
        </w:rPr>
        <w:t>▲</w:t>
      </w:r>
      <w:r>
        <w:rPr>
          <w:rFonts w:ascii="仿宋_GB2312" w:eastAsia="仿宋_GB2312" w:hAnsi="宋体"/>
          <w:sz w:val="24"/>
          <w:szCs w:val="24"/>
        </w:rPr>
        <w:t>售后服务响应要求：24小时</w:t>
      </w:r>
      <w:r>
        <w:rPr>
          <w:rFonts w:ascii="仿宋_GB2312" w:eastAsia="仿宋_GB2312" w:hAnsi="宋体" w:hint="eastAsia"/>
          <w:sz w:val="24"/>
          <w:szCs w:val="24"/>
        </w:rPr>
        <w:t>响应</w:t>
      </w:r>
    </w:p>
    <w:p w:rsidR="00DC7AFE" w:rsidRDefault="00772E6E">
      <w:pPr>
        <w:spacing w:line="288" w:lineRule="auto"/>
        <w:rPr>
          <w:rFonts w:ascii="仿宋_GB2312" w:eastAsia="仿宋_GB2312" w:hAnsi="宋体"/>
          <w:sz w:val="24"/>
          <w:szCs w:val="24"/>
        </w:rPr>
      </w:pPr>
      <w:r>
        <w:rPr>
          <w:rFonts w:ascii="仿宋_GB2312" w:eastAsia="仿宋_GB2312" w:hAnsi="宋体"/>
          <w:sz w:val="24"/>
          <w:szCs w:val="24"/>
        </w:rPr>
        <w:t>5、培训要求：免费维护保养培训</w:t>
      </w:r>
    </w:p>
    <w:p w:rsidR="00DC7AFE" w:rsidRDefault="00772E6E">
      <w:pPr>
        <w:spacing w:line="288" w:lineRule="auto"/>
        <w:rPr>
          <w:rFonts w:ascii="仿宋_GB2312" w:eastAsia="仿宋_GB2312" w:hAnsi="宋体"/>
          <w:sz w:val="24"/>
          <w:szCs w:val="24"/>
        </w:rPr>
      </w:pPr>
      <w:r>
        <w:rPr>
          <w:rFonts w:ascii="仿宋_GB2312" w:eastAsia="仿宋_GB2312" w:hAnsi="宋体"/>
          <w:sz w:val="24"/>
          <w:szCs w:val="24"/>
        </w:rPr>
        <w:t>6、付款方式：</w:t>
      </w:r>
    </w:p>
    <w:p w:rsidR="00DC7AFE" w:rsidRDefault="00772E6E">
      <w:pPr>
        <w:spacing w:line="288" w:lineRule="auto"/>
        <w:rPr>
          <w:rFonts w:ascii="仿宋_GB2312" w:eastAsia="仿宋_GB2312" w:hAnsi="仿宋_GB2312" w:cs="仿宋_GB2312"/>
          <w:sz w:val="24"/>
          <w:szCs w:val="24"/>
        </w:rPr>
      </w:pPr>
      <w:r>
        <w:rPr>
          <w:rFonts w:ascii="仿宋_GB2312" w:eastAsia="仿宋_GB2312" w:hAnsi="宋体" w:hint="eastAsia"/>
          <w:sz w:val="24"/>
          <w:szCs w:val="24"/>
        </w:rPr>
        <w:t>（</w:t>
      </w:r>
      <w:r>
        <w:rPr>
          <w:rFonts w:ascii="仿宋_GB2312" w:eastAsia="仿宋_GB2312" w:hAnsi="宋体"/>
          <w:sz w:val="24"/>
          <w:szCs w:val="24"/>
        </w:rPr>
        <w:t>1）合同签订生效后，</w:t>
      </w:r>
      <w:r>
        <w:rPr>
          <w:rFonts w:ascii="仿宋_GB2312" w:eastAsia="仿宋_GB2312" w:hAnsi="仿宋_GB2312" w:cs="仿宋_GB2312" w:hint="eastAsia"/>
          <w:sz w:val="24"/>
          <w:szCs w:val="24"/>
        </w:rPr>
        <w:t>设备按要求分批运抵施工现场，经双方联合验收合格，卖方按学校规定办理相关请款手续后，买方付至该批货款的95%，</w:t>
      </w:r>
    </w:p>
    <w:p w:rsidR="00DC7AFE" w:rsidRDefault="00772E6E">
      <w:pPr>
        <w:spacing w:line="288" w:lineRule="auto"/>
        <w:rPr>
          <w:rFonts w:ascii="仿宋_GB2312" w:eastAsia="仿宋_GB2312" w:hAnsi="仿宋_GB2312" w:cs="仿宋_GB2312"/>
          <w:sz w:val="24"/>
          <w:szCs w:val="24"/>
        </w:rPr>
      </w:pPr>
      <w:r>
        <w:rPr>
          <w:rFonts w:ascii="仿宋_GB2312" w:eastAsia="仿宋_GB2312" w:hAnsi="宋体" w:hint="eastAsia"/>
          <w:sz w:val="24"/>
          <w:szCs w:val="24"/>
        </w:rPr>
        <w:t>（</w:t>
      </w:r>
      <w:r>
        <w:rPr>
          <w:rFonts w:ascii="仿宋_GB2312" w:eastAsia="仿宋_GB2312" w:hAnsi="宋体"/>
          <w:sz w:val="24"/>
          <w:szCs w:val="24"/>
        </w:rPr>
        <w:t>2）</w:t>
      </w:r>
      <w:r>
        <w:rPr>
          <w:rFonts w:ascii="仿宋_GB2312" w:eastAsia="仿宋_GB2312" w:hAnsi="仿宋_GB2312" w:cs="仿宋_GB2312" w:hint="eastAsia"/>
          <w:sz w:val="24"/>
          <w:szCs w:val="24"/>
        </w:rPr>
        <w:t>余款5%</w:t>
      </w:r>
      <w:r w:rsidRPr="00772E6E">
        <w:rPr>
          <w:rFonts w:ascii="仿宋_GB2312" w:eastAsia="仿宋_GB2312" w:hAnsi="仿宋_GB2312" w:cs="仿宋_GB2312" w:hint="eastAsia"/>
          <w:sz w:val="24"/>
          <w:szCs w:val="24"/>
        </w:rPr>
        <w:t>待验收合格之日起满两年后付清</w:t>
      </w:r>
      <w:r>
        <w:rPr>
          <w:rFonts w:ascii="仿宋_GB2312" w:eastAsia="仿宋_GB2312" w:hAnsi="仿宋_GB2312" w:cs="仿宋_GB2312" w:hint="eastAsia"/>
          <w:sz w:val="24"/>
          <w:szCs w:val="24"/>
        </w:rPr>
        <w:t>（无利息），货款的全额支付、不免除质保期内卖方应负的质保责任。</w:t>
      </w:r>
    </w:p>
    <w:p w:rsidR="00DC7AFE" w:rsidRDefault="00DC7AFE">
      <w:pPr>
        <w:pStyle w:val="2"/>
        <w:spacing w:line="288" w:lineRule="auto"/>
      </w:pPr>
    </w:p>
    <w:p w:rsidR="00DC7AFE" w:rsidRDefault="00772E6E">
      <w:pPr>
        <w:spacing w:line="288" w:lineRule="auto"/>
        <w:rPr>
          <w:rFonts w:ascii="仿宋" w:eastAsia="仿宋" w:hAnsi="仿宋"/>
          <w:b/>
          <w:sz w:val="24"/>
        </w:rPr>
      </w:pPr>
      <w:r>
        <w:rPr>
          <w:rFonts w:ascii="仿宋" w:eastAsia="仿宋" w:hAnsi="仿宋" w:hint="eastAsia"/>
          <w:b/>
          <w:sz w:val="24"/>
        </w:rPr>
        <w:t>六、履约验收方案</w:t>
      </w:r>
    </w:p>
    <w:p w:rsidR="00DC7AFE" w:rsidRDefault="00772E6E">
      <w:pPr>
        <w:spacing w:line="288" w:lineRule="auto"/>
        <w:ind w:firstLine="495"/>
        <w:rPr>
          <w:rFonts w:ascii="仿宋" w:eastAsia="仿宋" w:hAnsi="仿宋"/>
          <w:sz w:val="24"/>
        </w:rPr>
      </w:pPr>
      <w:r>
        <w:rPr>
          <w:rFonts w:ascii="仿宋" w:eastAsia="仿宋" w:hAnsi="仿宋"/>
          <w:b/>
          <w:sz w:val="24"/>
        </w:rPr>
        <w:t>1</w:t>
      </w:r>
      <w:r>
        <w:rPr>
          <w:rFonts w:ascii="仿宋" w:eastAsia="仿宋" w:hAnsi="仿宋" w:hint="eastAsia"/>
          <w:b/>
          <w:sz w:val="24"/>
        </w:rPr>
        <w:t>、验收内容（包括每项技术和商务要求）：</w:t>
      </w:r>
      <w:r>
        <w:rPr>
          <w:rFonts w:ascii="仿宋" w:eastAsia="仿宋" w:hAnsi="仿宋" w:hint="eastAsia"/>
          <w:sz w:val="24"/>
        </w:rPr>
        <w:t>根据现行国家有关质量验收标准及本项目招投标文件、合同等对供应商所供材料设备的质量及供应商提供的各项技术服务的履约情况进行验收。</w:t>
      </w:r>
    </w:p>
    <w:p w:rsidR="00DC7AFE" w:rsidRDefault="00772E6E">
      <w:pPr>
        <w:spacing w:line="288" w:lineRule="auto"/>
        <w:ind w:firstLine="495"/>
        <w:rPr>
          <w:rFonts w:ascii="仿宋" w:eastAsia="仿宋" w:hAnsi="仿宋"/>
          <w:sz w:val="24"/>
        </w:rPr>
      </w:pPr>
      <w:r>
        <w:rPr>
          <w:rFonts w:ascii="仿宋" w:eastAsia="仿宋" w:hAnsi="仿宋"/>
          <w:b/>
          <w:sz w:val="24"/>
        </w:rPr>
        <w:t>2</w:t>
      </w:r>
      <w:r>
        <w:rPr>
          <w:rFonts w:ascii="仿宋" w:eastAsia="仿宋" w:hAnsi="仿宋" w:hint="eastAsia"/>
          <w:b/>
          <w:sz w:val="24"/>
        </w:rPr>
        <w:t>、验收标准（包括所有客观、量化指标）：</w:t>
      </w:r>
      <w:r>
        <w:rPr>
          <w:rFonts w:ascii="仿宋" w:eastAsia="仿宋" w:hAnsi="仿宋" w:hint="eastAsia"/>
          <w:sz w:val="24"/>
        </w:rPr>
        <w:t>现行国家有关质量验收标准及本项目招投标文件、合同等有关质量及服务要求。</w:t>
      </w:r>
    </w:p>
    <w:p w:rsidR="00DC7AFE" w:rsidRDefault="00DC7AFE">
      <w:pPr>
        <w:spacing w:line="288" w:lineRule="auto"/>
        <w:rPr>
          <w:rFonts w:ascii="仿宋" w:eastAsia="仿宋" w:hAnsi="仿宋"/>
          <w:b/>
          <w:sz w:val="24"/>
        </w:rPr>
      </w:pPr>
    </w:p>
    <w:sectPr w:rsidR="00DC7A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F25" w:rsidRDefault="00E60F25" w:rsidP="00677931">
      <w:r>
        <w:separator/>
      </w:r>
    </w:p>
  </w:endnote>
  <w:endnote w:type="continuationSeparator" w:id="0">
    <w:p w:rsidR="00E60F25" w:rsidRDefault="00E60F25" w:rsidP="00677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F25" w:rsidRDefault="00E60F25" w:rsidP="00677931">
      <w:r>
        <w:separator/>
      </w:r>
    </w:p>
  </w:footnote>
  <w:footnote w:type="continuationSeparator" w:id="0">
    <w:p w:rsidR="00E60F25" w:rsidRDefault="00E60F25" w:rsidP="006779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56B66A"/>
    <w:multiLevelType w:val="singleLevel"/>
    <w:tmpl w:val="AE56B66A"/>
    <w:lvl w:ilvl="0">
      <w:start w:val="1"/>
      <w:numFmt w:val="chineseCounting"/>
      <w:suff w:val="nothing"/>
      <w:lvlText w:val="%1、"/>
      <w:lvlJc w:val="left"/>
      <w:rPr>
        <w:rFonts w:hint="eastAsia"/>
      </w:rPr>
    </w:lvl>
  </w:abstractNum>
  <w:abstractNum w:abstractNumId="1" w15:restartNumberingAfterBreak="0">
    <w:nsid w:val="B2FD883C"/>
    <w:multiLevelType w:val="singleLevel"/>
    <w:tmpl w:val="B2FD883C"/>
    <w:lvl w:ilvl="0">
      <w:start w:val="1"/>
      <w:numFmt w:val="decimal"/>
      <w:lvlText w:val="%1)"/>
      <w:lvlJc w:val="left"/>
      <w:pPr>
        <w:ind w:left="425" w:hanging="425"/>
      </w:pPr>
      <w:rPr>
        <w:rFonts w:hint="default"/>
      </w:rPr>
    </w:lvl>
  </w:abstractNum>
  <w:abstractNum w:abstractNumId="2" w15:restartNumberingAfterBreak="0">
    <w:nsid w:val="B56D642F"/>
    <w:multiLevelType w:val="singleLevel"/>
    <w:tmpl w:val="B56D642F"/>
    <w:lvl w:ilvl="0">
      <w:start w:val="1"/>
      <w:numFmt w:val="decimal"/>
      <w:lvlText w:val="%1)"/>
      <w:lvlJc w:val="left"/>
      <w:pPr>
        <w:ind w:left="425" w:hanging="425"/>
      </w:pPr>
      <w:rPr>
        <w:rFonts w:hint="default"/>
      </w:rPr>
    </w:lvl>
  </w:abstractNum>
  <w:abstractNum w:abstractNumId="3" w15:restartNumberingAfterBreak="0">
    <w:nsid w:val="BCB8E4AB"/>
    <w:multiLevelType w:val="singleLevel"/>
    <w:tmpl w:val="BCB8E4AB"/>
    <w:lvl w:ilvl="0">
      <w:start w:val="1"/>
      <w:numFmt w:val="decimal"/>
      <w:lvlText w:val="%1."/>
      <w:lvlJc w:val="left"/>
      <w:pPr>
        <w:tabs>
          <w:tab w:val="left" w:pos="312"/>
        </w:tabs>
      </w:pPr>
    </w:lvl>
  </w:abstractNum>
  <w:abstractNum w:abstractNumId="4" w15:restartNumberingAfterBreak="0">
    <w:nsid w:val="E44621CC"/>
    <w:multiLevelType w:val="singleLevel"/>
    <w:tmpl w:val="E44621CC"/>
    <w:lvl w:ilvl="0">
      <w:start w:val="1"/>
      <w:numFmt w:val="decimal"/>
      <w:lvlText w:val="%1)"/>
      <w:lvlJc w:val="left"/>
      <w:pPr>
        <w:ind w:left="425" w:hanging="425"/>
      </w:pPr>
      <w:rPr>
        <w:rFonts w:hint="default"/>
      </w:rPr>
    </w:lvl>
  </w:abstractNum>
  <w:abstractNum w:abstractNumId="5" w15:restartNumberingAfterBreak="0">
    <w:nsid w:val="E44FDE37"/>
    <w:multiLevelType w:val="singleLevel"/>
    <w:tmpl w:val="E44FDE37"/>
    <w:lvl w:ilvl="0">
      <w:start w:val="2"/>
      <w:numFmt w:val="chineseCounting"/>
      <w:suff w:val="nothing"/>
      <w:lvlText w:val="%1、"/>
      <w:lvlJc w:val="left"/>
      <w:rPr>
        <w:rFonts w:hint="eastAsia"/>
      </w:rPr>
    </w:lvl>
  </w:abstractNum>
  <w:abstractNum w:abstractNumId="6" w15:restartNumberingAfterBreak="0">
    <w:nsid w:val="16DF70E7"/>
    <w:multiLevelType w:val="singleLevel"/>
    <w:tmpl w:val="16DF70E7"/>
    <w:lvl w:ilvl="0">
      <w:start w:val="1"/>
      <w:numFmt w:val="decimal"/>
      <w:lvlText w:val="%1)"/>
      <w:lvlJc w:val="left"/>
      <w:pPr>
        <w:ind w:left="425" w:hanging="425"/>
      </w:pPr>
      <w:rPr>
        <w:rFonts w:hint="default"/>
      </w:rPr>
    </w:lvl>
  </w:abstractNum>
  <w:abstractNum w:abstractNumId="7" w15:restartNumberingAfterBreak="0">
    <w:nsid w:val="174D73A5"/>
    <w:multiLevelType w:val="singleLevel"/>
    <w:tmpl w:val="174D73A5"/>
    <w:lvl w:ilvl="0">
      <w:start w:val="1"/>
      <w:numFmt w:val="decimal"/>
      <w:lvlText w:val="%1."/>
      <w:lvlJc w:val="left"/>
      <w:pPr>
        <w:ind w:left="425" w:hanging="425"/>
      </w:pPr>
      <w:rPr>
        <w:rFonts w:hint="default"/>
      </w:rPr>
    </w:lvl>
  </w:abstractNum>
  <w:abstractNum w:abstractNumId="8" w15:restartNumberingAfterBreak="0">
    <w:nsid w:val="1C024472"/>
    <w:multiLevelType w:val="singleLevel"/>
    <w:tmpl w:val="1C024472"/>
    <w:lvl w:ilvl="0">
      <w:start w:val="1"/>
      <w:numFmt w:val="decimal"/>
      <w:lvlText w:val="%1)"/>
      <w:lvlJc w:val="left"/>
      <w:pPr>
        <w:ind w:left="425" w:hanging="425"/>
      </w:pPr>
      <w:rPr>
        <w:rFonts w:hint="default"/>
      </w:rPr>
    </w:lvl>
  </w:abstractNum>
  <w:abstractNum w:abstractNumId="9" w15:restartNumberingAfterBreak="0">
    <w:nsid w:val="1E53FF4F"/>
    <w:multiLevelType w:val="singleLevel"/>
    <w:tmpl w:val="1E53FF4F"/>
    <w:lvl w:ilvl="0">
      <w:start w:val="1"/>
      <w:numFmt w:val="decimal"/>
      <w:lvlText w:val="%1)"/>
      <w:lvlJc w:val="left"/>
      <w:pPr>
        <w:ind w:left="425" w:hanging="425"/>
      </w:pPr>
      <w:rPr>
        <w:rFonts w:hint="default"/>
      </w:rPr>
    </w:lvl>
  </w:abstractNum>
  <w:abstractNum w:abstractNumId="10" w15:restartNumberingAfterBreak="0">
    <w:nsid w:val="266E232D"/>
    <w:multiLevelType w:val="singleLevel"/>
    <w:tmpl w:val="266E232D"/>
    <w:lvl w:ilvl="0">
      <w:start w:val="1"/>
      <w:numFmt w:val="decimal"/>
      <w:lvlText w:val="%1)"/>
      <w:lvlJc w:val="left"/>
      <w:pPr>
        <w:ind w:left="425" w:hanging="425"/>
      </w:pPr>
      <w:rPr>
        <w:rFonts w:hint="default"/>
      </w:rPr>
    </w:lvl>
  </w:abstractNum>
  <w:abstractNum w:abstractNumId="11" w15:restartNumberingAfterBreak="0">
    <w:nsid w:val="47D84AF9"/>
    <w:multiLevelType w:val="singleLevel"/>
    <w:tmpl w:val="47D84AF9"/>
    <w:lvl w:ilvl="0">
      <w:start w:val="1"/>
      <w:numFmt w:val="decimal"/>
      <w:lvlText w:val="%1)"/>
      <w:lvlJc w:val="left"/>
      <w:pPr>
        <w:ind w:left="425" w:hanging="425"/>
      </w:pPr>
      <w:rPr>
        <w:rFonts w:hint="default"/>
      </w:rPr>
    </w:lvl>
  </w:abstractNum>
  <w:abstractNum w:abstractNumId="12" w15:restartNumberingAfterBreak="0">
    <w:nsid w:val="4B1CC86B"/>
    <w:multiLevelType w:val="singleLevel"/>
    <w:tmpl w:val="4B1CC86B"/>
    <w:lvl w:ilvl="0">
      <w:start w:val="1"/>
      <w:numFmt w:val="decimal"/>
      <w:lvlText w:val="%1)"/>
      <w:lvlJc w:val="left"/>
      <w:pPr>
        <w:ind w:left="425" w:hanging="425"/>
      </w:pPr>
      <w:rPr>
        <w:rFonts w:hint="default"/>
      </w:rPr>
    </w:lvl>
  </w:abstractNum>
  <w:abstractNum w:abstractNumId="13" w15:restartNumberingAfterBreak="0">
    <w:nsid w:val="55B9F104"/>
    <w:multiLevelType w:val="singleLevel"/>
    <w:tmpl w:val="55B9F104"/>
    <w:lvl w:ilvl="0">
      <w:start w:val="1"/>
      <w:numFmt w:val="decimal"/>
      <w:lvlText w:val="%1)"/>
      <w:lvlJc w:val="left"/>
      <w:pPr>
        <w:ind w:left="425" w:hanging="425"/>
      </w:pPr>
      <w:rPr>
        <w:rFonts w:hint="default"/>
      </w:rPr>
    </w:lvl>
  </w:abstractNum>
  <w:abstractNum w:abstractNumId="14" w15:restartNumberingAfterBreak="0">
    <w:nsid w:val="5D598A4F"/>
    <w:multiLevelType w:val="singleLevel"/>
    <w:tmpl w:val="5D598A4F"/>
    <w:lvl w:ilvl="0">
      <w:start w:val="1"/>
      <w:numFmt w:val="decimal"/>
      <w:lvlText w:val="%1)"/>
      <w:lvlJc w:val="left"/>
      <w:pPr>
        <w:ind w:left="425" w:hanging="425"/>
      </w:pPr>
      <w:rPr>
        <w:rFonts w:hint="default"/>
      </w:rPr>
    </w:lvl>
  </w:abstractNum>
  <w:abstractNum w:abstractNumId="15" w15:restartNumberingAfterBreak="0">
    <w:nsid w:val="74FF05A1"/>
    <w:multiLevelType w:val="singleLevel"/>
    <w:tmpl w:val="74FF05A1"/>
    <w:lvl w:ilvl="0">
      <w:start w:val="1"/>
      <w:numFmt w:val="decimal"/>
      <w:lvlText w:val="%1."/>
      <w:lvlJc w:val="left"/>
      <w:pPr>
        <w:ind w:left="425" w:hanging="425"/>
      </w:pPr>
      <w:rPr>
        <w:rFonts w:hint="default"/>
      </w:rPr>
    </w:lvl>
  </w:abstractNum>
  <w:abstractNum w:abstractNumId="16" w15:restartNumberingAfterBreak="0">
    <w:nsid w:val="7669D94E"/>
    <w:multiLevelType w:val="singleLevel"/>
    <w:tmpl w:val="7669D94E"/>
    <w:lvl w:ilvl="0">
      <w:start w:val="9"/>
      <w:numFmt w:val="decimal"/>
      <w:lvlText w:val="%1."/>
      <w:lvlJc w:val="left"/>
      <w:pPr>
        <w:tabs>
          <w:tab w:val="left" w:pos="312"/>
        </w:tabs>
      </w:pPr>
    </w:lvl>
  </w:abstractNum>
  <w:num w:numId="1">
    <w:abstractNumId w:val="0"/>
  </w:num>
  <w:num w:numId="2">
    <w:abstractNumId w:val="5"/>
  </w:num>
  <w:num w:numId="3">
    <w:abstractNumId w:val="15"/>
  </w:num>
  <w:num w:numId="4">
    <w:abstractNumId w:val="7"/>
  </w:num>
  <w:num w:numId="5">
    <w:abstractNumId w:val="3"/>
  </w:num>
  <w:num w:numId="6">
    <w:abstractNumId w:val="6"/>
  </w:num>
  <w:num w:numId="7">
    <w:abstractNumId w:val="12"/>
  </w:num>
  <w:num w:numId="8">
    <w:abstractNumId w:val="9"/>
  </w:num>
  <w:num w:numId="9">
    <w:abstractNumId w:val="14"/>
  </w:num>
  <w:num w:numId="10">
    <w:abstractNumId w:val="13"/>
  </w:num>
  <w:num w:numId="11">
    <w:abstractNumId w:val="11"/>
  </w:num>
  <w:num w:numId="12">
    <w:abstractNumId w:val="4"/>
  </w:num>
  <w:num w:numId="13">
    <w:abstractNumId w:val="8"/>
  </w:num>
  <w:num w:numId="14">
    <w:abstractNumId w:val="16"/>
  </w:num>
  <w:num w:numId="15">
    <w:abstractNumId w:val="2"/>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3NzNkNzBiMDU0MzMxMzRjNzM1ZTc2ZTBjODc4MjUifQ=="/>
  </w:docVars>
  <w:rsids>
    <w:rsidRoot w:val="00051DBB"/>
    <w:rsid w:val="00017CAB"/>
    <w:rsid w:val="00020715"/>
    <w:rsid w:val="000436BB"/>
    <w:rsid w:val="00051DBB"/>
    <w:rsid w:val="00070BFB"/>
    <w:rsid w:val="00104882"/>
    <w:rsid w:val="001332DE"/>
    <w:rsid w:val="00137C84"/>
    <w:rsid w:val="00194C13"/>
    <w:rsid w:val="001A745F"/>
    <w:rsid w:val="001B66F4"/>
    <w:rsid w:val="0024151D"/>
    <w:rsid w:val="002478F7"/>
    <w:rsid w:val="00265FC7"/>
    <w:rsid w:val="002A3531"/>
    <w:rsid w:val="0030515D"/>
    <w:rsid w:val="003267E2"/>
    <w:rsid w:val="00332875"/>
    <w:rsid w:val="00363B99"/>
    <w:rsid w:val="00394643"/>
    <w:rsid w:val="003A2DCA"/>
    <w:rsid w:val="003A5A64"/>
    <w:rsid w:val="003C01B8"/>
    <w:rsid w:val="003C3974"/>
    <w:rsid w:val="003E4467"/>
    <w:rsid w:val="00400E4A"/>
    <w:rsid w:val="004049ED"/>
    <w:rsid w:val="00405E4A"/>
    <w:rsid w:val="0041102D"/>
    <w:rsid w:val="0041135E"/>
    <w:rsid w:val="00447CC4"/>
    <w:rsid w:val="004A52B0"/>
    <w:rsid w:val="004D66D3"/>
    <w:rsid w:val="004E2A1B"/>
    <w:rsid w:val="004E6ACB"/>
    <w:rsid w:val="004F0C2A"/>
    <w:rsid w:val="00526D38"/>
    <w:rsid w:val="00577742"/>
    <w:rsid w:val="00593761"/>
    <w:rsid w:val="005D2854"/>
    <w:rsid w:val="0060634F"/>
    <w:rsid w:val="00612886"/>
    <w:rsid w:val="00655DA5"/>
    <w:rsid w:val="00677931"/>
    <w:rsid w:val="006C1DD0"/>
    <w:rsid w:val="00701555"/>
    <w:rsid w:val="0073065E"/>
    <w:rsid w:val="00744088"/>
    <w:rsid w:val="00753C3A"/>
    <w:rsid w:val="00772E6E"/>
    <w:rsid w:val="0078668E"/>
    <w:rsid w:val="00797619"/>
    <w:rsid w:val="007B0E24"/>
    <w:rsid w:val="007D4506"/>
    <w:rsid w:val="007E3966"/>
    <w:rsid w:val="007F3F84"/>
    <w:rsid w:val="00813EFC"/>
    <w:rsid w:val="00835D8C"/>
    <w:rsid w:val="0083682D"/>
    <w:rsid w:val="00836DBC"/>
    <w:rsid w:val="00847B17"/>
    <w:rsid w:val="00850C9A"/>
    <w:rsid w:val="00865FA3"/>
    <w:rsid w:val="008C38BA"/>
    <w:rsid w:val="008D315E"/>
    <w:rsid w:val="00963362"/>
    <w:rsid w:val="009845D9"/>
    <w:rsid w:val="009A09A0"/>
    <w:rsid w:val="009E1A14"/>
    <w:rsid w:val="00A54229"/>
    <w:rsid w:val="00A62CF1"/>
    <w:rsid w:val="00AD7332"/>
    <w:rsid w:val="00B250E5"/>
    <w:rsid w:val="00B55B37"/>
    <w:rsid w:val="00B91775"/>
    <w:rsid w:val="00B97C0A"/>
    <w:rsid w:val="00BA6AC6"/>
    <w:rsid w:val="00BB2EB5"/>
    <w:rsid w:val="00BC06CB"/>
    <w:rsid w:val="00BC08E5"/>
    <w:rsid w:val="00C02BD8"/>
    <w:rsid w:val="00C34B62"/>
    <w:rsid w:val="00C44E2A"/>
    <w:rsid w:val="00C62570"/>
    <w:rsid w:val="00CD53E8"/>
    <w:rsid w:val="00D317BB"/>
    <w:rsid w:val="00D93059"/>
    <w:rsid w:val="00DC7AFE"/>
    <w:rsid w:val="00DD7CDD"/>
    <w:rsid w:val="00DE2BC2"/>
    <w:rsid w:val="00E2158D"/>
    <w:rsid w:val="00E60F25"/>
    <w:rsid w:val="00E86AA5"/>
    <w:rsid w:val="00F0062C"/>
    <w:rsid w:val="00F0685B"/>
    <w:rsid w:val="00F21B61"/>
    <w:rsid w:val="00F44A17"/>
    <w:rsid w:val="00F458D5"/>
    <w:rsid w:val="00FA64DB"/>
    <w:rsid w:val="00FC6D4E"/>
    <w:rsid w:val="00FD7995"/>
    <w:rsid w:val="010C0502"/>
    <w:rsid w:val="0123584C"/>
    <w:rsid w:val="018502B5"/>
    <w:rsid w:val="01C012ED"/>
    <w:rsid w:val="020457FF"/>
    <w:rsid w:val="02DA63DE"/>
    <w:rsid w:val="02FC45A7"/>
    <w:rsid w:val="03B939BC"/>
    <w:rsid w:val="04671EF4"/>
    <w:rsid w:val="048E7480"/>
    <w:rsid w:val="049004F0"/>
    <w:rsid w:val="05627775"/>
    <w:rsid w:val="05FF5C73"/>
    <w:rsid w:val="086E1AA3"/>
    <w:rsid w:val="0882554E"/>
    <w:rsid w:val="09304FAA"/>
    <w:rsid w:val="09DA68CE"/>
    <w:rsid w:val="0BE65DF4"/>
    <w:rsid w:val="0CDB67E1"/>
    <w:rsid w:val="0E5E2FC3"/>
    <w:rsid w:val="0EBE4E06"/>
    <w:rsid w:val="0EEF6FE4"/>
    <w:rsid w:val="101E3DAE"/>
    <w:rsid w:val="10B63FE7"/>
    <w:rsid w:val="10DB1C9F"/>
    <w:rsid w:val="12971BEF"/>
    <w:rsid w:val="139D148E"/>
    <w:rsid w:val="13B36565"/>
    <w:rsid w:val="14B7657F"/>
    <w:rsid w:val="14CA62B3"/>
    <w:rsid w:val="1517701E"/>
    <w:rsid w:val="166149F5"/>
    <w:rsid w:val="172D2D6A"/>
    <w:rsid w:val="173B3498"/>
    <w:rsid w:val="18FD3742"/>
    <w:rsid w:val="19037FE5"/>
    <w:rsid w:val="198729C4"/>
    <w:rsid w:val="19A25E91"/>
    <w:rsid w:val="19DD0836"/>
    <w:rsid w:val="1AB84DFF"/>
    <w:rsid w:val="1BE90685"/>
    <w:rsid w:val="1C1D3723"/>
    <w:rsid w:val="1DC064A5"/>
    <w:rsid w:val="1DE026A3"/>
    <w:rsid w:val="1E0256F4"/>
    <w:rsid w:val="1E594203"/>
    <w:rsid w:val="1F022AED"/>
    <w:rsid w:val="1FE87F35"/>
    <w:rsid w:val="20E154D7"/>
    <w:rsid w:val="20EC75B1"/>
    <w:rsid w:val="25194C2E"/>
    <w:rsid w:val="2540611D"/>
    <w:rsid w:val="25A95A70"/>
    <w:rsid w:val="25C40AFC"/>
    <w:rsid w:val="26121868"/>
    <w:rsid w:val="2705317A"/>
    <w:rsid w:val="277E0413"/>
    <w:rsid w:val="28017DE6"/>
    <w:rsid w:val="28CC03F4"/>
    <w:rsid w:val="29115E06"/>
    <w:rsid w:val="2AA809EC"/>
    <w:rsid w:val="2B442148"/>
    <w:rsid w:val="2B8F395A"/>
    <w:rsid w:val="2E496043"/>
    <w:rsid w:val="3148438F"/>
    <w:rsid w:val="3175714F"/>
    <w:rsid w:val="31B4400C"/>
    <w:rsid w:val="31F91B2E"/>
    <w:rsid w:val="324E1E79"/>
    <w:rsid w:val="326E7E26"/>
    <w:rsid w:val="33AA7583"/>
    <w:rsid w:val="348C6C89"/>
    <w:rsid w:val="34F24E01"/>
    <w:rsid w:val="35203FB3"/>
    <w:rsid w:val="362B4280"/>
    <w:rsid w:val="382611A3"/>
    <w:rsid w:val="384A33A4"/>
    <w:rsid w:val="3988194E"/>
    <w:rsid w:val="39C24EFB"/>
    <w:rsid w:val="3A43428E"/>
    <w:rsid w:val="3AE71321"/>
    <w:rsid w:val="3AF06A51"/>
    <w:rsid w:val="3B86603E"/>
    <w:rsid w:val="3C7626F9"/>
    <w:rsid w:val="3CC176EC"/>
    <w:rsid w:val="3CE753A4"/>
    <w:rsid w:val="3CEC5918"/>
    <w:rsid w:val="3D4F2F4A"/>
    <w:rsid w:val="3DE42623"/>
    <w:rsid w:val="3E5B4B83"/>
    <w:rsid w:val="3EAA48DB"/>
    <w:rsid w:val="3FD61700"/>
    <w:rsid w:val="40865E36"/>
    <w:rsid w:val="44D97CC8"/>
    <w:rsid w:val="45DB181E"/>
    <w:rsid w:val="46535859"/>
    <w:rsid w:val="46B53E1D"/>
    <w:rsid w:val="47017063"/>
    <w:rsid w:val="47174AD8"/>
    <w:rsid w:val="474D04FA"/>
    <w:rsid w:val="48236F7B"/>
    <w:rsid w:val="48AB372A"/>
    <w:rsid w:val="48C93BB0"/>
    <w:rsid w:val="492D2391"/>
    <w:rsid w:val="49575660"/>
    <w:rsid w:val="49D01E28"/>
    <w:rsid w:val="49DC3DB7"/>
    <w:rsid w:val="4A73666E"/>
    <w:rsid w:val="4BB23021"/>
    <w:rsid w:val="4D704F42"/>
    <w:rsid w:val="4E9D7080"/>
    <w:rsid w:val="4ED82D9F"/>
    <w:rsid w:val="5099655E"/>
    <w:rsid w:val="51C21AE4"/>
    <w:rsid w:val="524644C3"/>
    <w:rsid w:val="544D1B39"/>
    <w:rsid w:val="55482300"/>
    <w:rsid w:val="560437DE"/>
    <w:rsid w:val="569C2904"/>
    <w:rsid w:val="578C0BCA"/>
    <w:rsid w:val="59367040"/>
    <w:rsid w:val="5C1C3A37"/>
    <w:rsid w:val="5D373386"/>
    <w:rsid w:val="5DDD2180"/>
    <w:rsid w:val="5E2A2EEB"/>
    <w:rsid w:val="5E7F3508"/>
    <w:rsid w:val="5E8C2614"/>
    <w:rsid w:val="5EB804F7"/>
    <w:rsid w:val="5F8A1E93"/>
    <w:rsid w:val="618B0C54"/>
    <w:rsid w:val="61923281"/>
    <w:rsid w:val="642A59F3"/>
    <w:rsid w:val="65E87914"/>
    <w:rsid w:val="6721609A"/>
    <w:rsid w:val="675A65EF"/>
    <w:rsid w:val="68DC1286"/>
    <w:rsid w:val="693E5A9D"/>
    <w:rsid w:val="69CA7330"/>
    <w:rsid w:val="69EE1271"/>
    <w:rsid w:val="69FA5E67"/>
    <w:rsid w:val="6A0D5B9B"/>
    <w:rsid w:val="6B3453A9"/>
    <w:rsid w:val="6DAA280C"/>
    <w:rsid w:val="6E71421E"/>
    <w:rsid w:val="6E9C5C7E"/>
    <w:rsid w:val="6F1E43A6"/>
    <w:rsid w:val="6FBE16E5"/>
    <w:rsid w:val="732A472B"/>
    <w:rsid w:val="74650381"/>
    <w:rsid w:val="746960C4"/>
    <w:rsid w:val="7480340D"/>
    <w:rsid w:val="74B35591"/>
    <w:rsid w:val="761E2EDE"/>
    <w:rsid w:val="76312C11"/>
    <w:rsid w:val="766F3739"/>
    <w:rsid w:val="767174B1"/>
    <w:rsid w:val="77B21B30"/>
    <w:rsid w:val="77CD0717"/>
    <w:rsid w:val="7AD17A6E"/>
    <w:rsid w:val="7DCA2988"/>
    <w:rsid w:val="7DD5113F"/>
    <w:rsid w:val="7EBD6F66"/>
    <w:rsid w:val="7F354251"/>
    <w:rsid w:val="7F7818B1"/>
    <w:rsid w:val="7FA73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F727A"/>
  <w15:docId w15:val="{B4F9028F-EFFA-4756-815E-AD213D2EF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420"/>
    </w:pPr>
  </w:style>
  <w:style w:type="paragraph" w:styleId="a3">
    <w:name w:val="Body Text Indent"/>
    <w:basedOn w:val="a"/>
    <w:qFormat/>
    <w:pPr>
      <w:spacing w:after="120"/>
      <w:ind w:left="420"/>
    </w:pPr>
    <w:rPr>
      <w:rFonts w:ascii="Times New Roman" w:hAnsi="Times New Roman"/>
    </w:rPr>
  </w:style>
  <w:style w:type="paragraph" w:styleId="a4">
    <w:name w:val="annotation text"/>
    <w:basedOn w:val="a"/>
    <w:link w:val="a5"/>
    <w:uiPriority w:val="99"/>
    <w:semiHidden/>
    <w:unhideWhenUsed/>
    <w:qFormat/>
    <w:pPr>
      <w:jc w:val="left"/>
    </w:pPr>
  </w:style>
  <w:style w:type="paragraph" w:styleId="a6">
    <w:name w:val="Body Text"/>
    <w:basedOn w:val="a"/>
    <w:link w:val="a7"/>
    <w:qFormat/>
    <w:pPr>
      <w:spacing w:after="120"/>
    </w:pPr>
    <w:rPr>
      <w:rFonts w:ascii="Times New Roman" w:eastAsia="宋体" w:hAnsi="Times New Roman" w:cs="Times New Roman"/>
      <w:szCs w:val="24"/>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e">
    <w:name w:val="annotation subject"/>
    <w:basedOn w:val="a4"/>
    <w:next w:val="a4"/>
    <w:link w:val="af"/>
    <w:uiPriority w:val="99"/>
    <w:semiHidden/>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nhideWhenUsed/>
    <w:qFormat/>
    <w:rPr>
      <w:sz w:val="21"/>
      <w:szCs w:val="21"/>
    </w:rPr>
  </w:style>
  <w:style w:type="paragraph" w:styleId="af2">
    <w:name w:val="List Paragraph"/>
    <w:basedOn w:val="a"/>
    <w:uiPriority w:val="34"/>
    <w:qFormat/>
    <w:pPr>
      <w:ind w:firstLineChars="200" w:firstLine="420"/>
    </w:p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paragraph" w:customStyle="1" w:styleId="af3">
    <w:name w:val="首行缩进"/>
    <w:basedOn w:val="a"/>
    <w:qFormat/>
    <w:pPr>
      <w:ind w:firstLineChars="200" w:firstLine="480"/>
    </w:pPr>
    <w:rPr>
      <w:szCs w:val="20"/>
      <w:lang w:val="zh-CN"/>
    </w:rPr>
  </w:style>
  <w:style w:type="character" w:customStyle="1" w:styleId="a5">
    <w:name w:val="批注文字 字符"/>
    <w:basedOn w:val="a0"/>
    <w:link w:val="a4"/>
    <w:uiPriority w:val="99"/>
    <w:semiHidden/>
    <w:qFormat/>
  </w:style>
  <w:style w:type="character" w:customStyle="1" w:styleId="af">
    <w:name w:val="批注主题 字符"/>
    <w:basedOn w:val="a5"/>
    <w:link w:val="ae"/>
    <w:uiPriority w:val="99"/>
    <w:semiHidden/>
    <w:qFormat/>
    <w:rPr>
      <w:b/>
      <w:bCs/>
    </w:rPr>
  </w:style>
  <w:style w:type="character" w:customStyle="1" w:styleId="a9">
    <w:name w:val="批注框文本 字符"/>
    <w:basedOn w:val="a0"/>
    <w:link w:val="a8"/>
    <w:uiPriority w:val="99"/>
    <w:semiHidden/>
    <w:qFormat/>
    <w:rPr>
      <w:sz w:val="18"/>
      <w:szCs w:val="18"/>
    </w:rPr>
  </w:style>
  <w:style w:type="character" w:customStyle="1" w:styleId="a7">
    <w:name w:val="正文文本 字符"/>
    <w:link w:val="a6"/>
    <w:qFormat/>
    <w:rPr>
      <w:rFonts w:ascii="Times New Roman" w:eastAsia="宋体" w:hAnsi="Times New Roman" w:cs="Times New Roman"/>
      <w:szCs w:val="24"/>
    </w:rPr>
  </w:style>
  <w:style w:type="character" w:customStyle="1" w:styleId="Char1">
    <w:name w:val="正文文本 Char1"/>
    <w:basedOn w:val="a0"/>
    <w:uiPriority w:val="99"/>
    <w:semiHidden/>
    <w:qFormat/>
  </w:style>
  <w:style w:type="paragraph" w:customStyle="1" w:styleId="Af4">
    <w:name w:val="正文 A"/>
    <w:qFormat/>
    <w:pPr>
      <w:widowControl w:val="0"/>
      <w:jc w:val="both"/>
    </w:pPr>
    <w:rPr>
      <w:rFonts w:eastAsia="Times New Roman"/>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460</Words>
  <Characters>2624</Characters>
  <Application>Microsoft Office Word</Application>
  <DocSecurity>0</DocSecurity>
  <Lines>21</Lines>
  <Paragraphs>6</Paragraphs>
  <ScaleCrop>false</ScaleCrop>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赵祝萱</dc:creator>
  <cp:lastModifiedBy>Dell</cp:lastModifiedBy>
  <cp:revision>7</cp:revision>
  <dcterms:created xsi:type="dcterms:W3CDTF">2022-12-12T01:55:00Z</dcterms:created>
  <dcterms:modified xsi:type="dcterms:W3CDTF">2023-07-19T08:40:00Z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932780BFE7F149C28D22B126A068B249_13</vt:lpwstr>
  </property>
</Properties>
</file>