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BB" w:rsidRDefault="006A261B">
      <w:pPr>
        <w:widowControl/>
        <w:jc w:val="left"/>
        <w:rPr>
          <w:rFonts w:ascii="宋体" w:hAnsi="宋体" w:cs="宋体"/>
          <w:b/>
          <w:bCs/>
          <w:kern w:val="36"/>
          <w:sz w:val="28"/>
          <w:szCs w:val="28"/>
        </w:rPr>
      </w:pPr>
      <w:r>
        <w:rPr>
          <w:rFonts w:ascii="宋体" w:hAnsi="宋体" w:cs="宋体" w:hint="eastAsia"/>
          <w:b/>
          <w:bCs/>
          <w:kern w:val="36"/>
          <w:sz w:val="28"/>
          <w:szCs w:val="28"/>
        </w:rPr>
        <w:t>项目编号：南基（材）2019-057</w:t>
      </w:r>
    </w:p>
    <w:p w:rsidR="00F242BB" w:rsidRDefault="00F242BB">
      <w:pPr>
        <w:widowControl/>
        <w:jc w:val="left"/>
        <w:rPr>
          <w:rFonts w:ascii="宋体" w:hAnsi="宋体" w:cs="宋体"/>
          <w:b/>
          <w:bCs/>
          <w:kern w:val="36"/>
          <w:sz w:val="28"/>
          <w:szCs w:val="28"/>
        </w:rPr>
      </w:pPr>
    </w:p>
    <w:p w:rsidR="00F242BB" w:rsidRDefault="00F242BB">
      <w:pPr>
        <w:widowControl/>
        <w:jc w:val="left"/>
        <w:rPr>
          <w:rFonts w:ascii="宋体" w:cs="宋体"/>
          <w:b/>
          <w:bCs/>
          <w:kern w:val="36"/>
          <w:sz w:val="32"/>
          <w:szCs w:val="42"/>
        </w:rPr>
      </w:pPr>
    </w:p>
    <w:p w:rsidR="00F242BB" w:rsidRDefault="006A261B">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w:t>
      </w:r>
      <w:proofErr w:type="gramStart"/>
      <w:r>
        <w:rPr>
          <w:rFonts w:ascii="黑体" w:eastAsia="黑体" w:hAnsi="黑体" w:cs="宋体" w:hint="eastAsia"/>
          <w:bCs/>
          <w:kern w:val="36"/>
          <w:sz w:val="52"/>
          <w:szCs w:val="52"/>
        </w:rPr>
        <w:t>仙</w:t>
      </w:r>
      <w:proofErr w:type="gramEnd"/>
      <w:r>
        <w:rPr>
          <w:rFonts w:ascii="黑体" w:eastAsia="黑体" w:hAnsi="黑体" w:cs="宋体" w:hint="eastAsia"/>
          <w:bCs/>
          <w:kern w:val="36"/>
          <w:sz w:val="52"/>
          <w:szCs w:val="52"/>
        </w:rPr>
        <w:t>林校区</w:t>
      </w:r>
      <w:proofErr w:type="gramStart"/>
      <w:r>
        <w:rPr>
          <w:rFonts w:ascii="黑体" w:eastAsia="黑体" w:hAnsi="黑体" w:cs="宋体" w:hint="eastAsia"/>
          <w:bCs/>
          <w:kern w:val="36"/>
          <w:sz w:val="52"/>
          <w:szCs w:val="52"/>
        </w:rPr>
        <w:t>化学楼水泵</w:t>
      </w:r>
      <w:proofErr w:type="gramEnd"/>
      <w:r w:rsidR="00E44DB3">
        <w:rPr>
          <w:rFonts w:ascii="黑体" w:eastAsia="黑体" w:hAnsi="黑体" w:cs="宋体" w:hint="eastAsia"/>
          <w:bCs/>
          <w:kern w:val="36"/>
          <w:sz w:val="52"/>
          <w:szCs w:val="52"/>
        </w:rPr>
        <w:t>控制箱</w:t>
      </w:r>
    </w:p>
    <w:p w:rsidR="00F242BB" w:rsidRDefault="006A261B">
      <w:pPr>
        <w:widowControl/>
        <w:jc w:val="center"/>
        <w:rPr>
          <w:rFonts w:ascii="宋体" w:cs="宋体"/>
          <w:b/>
          <w:bCs/>
          <w:kern w:val="36"/>
          <w:sz w:val="32"/>
          <w:szCs w:val="42"/>
        </w:rPr>
      </w:pPr>
      <w:r>
        <w:rPr>
          <w:rFonts w:ascii="黑体" w:eastAsia="黑体" w:hAnsi="黑体" w:cs="宋体" w:hint="eastAsia"/>
          <w:bCs/>
          <w:kern w:val="36"/>
          <w:sz w:val="52"/>
          <w:szCs w:val="52"/>
        </w:rPr>
        <w:t>采购项目</w:t>
      </w: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6A261B">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F242BB">
      <w:pPr>
        <w:widowControl/>
        <w:jc w:val="center"/>
        <w:rPr>
          <w:rFonts w:ascii="宋体" w:cs="宋体"/>
          <w:b/>
          <w:bCs/>
          <w:kern w:val="36"/>
          <w:sz w:val="32"/>
          <w:szCs w:val="42"/>
        </w:rPr>
      </w:pPr>
    </w:p>
    <w:p w:rsidR="00F242BB" w:rsidRDefault="006A261B">
      <w:pPr>
        <w:widowControl/>
        <w:jc w:val="center"/>
        <w:rPr>
          <w:rFonts w:ascii="宋体" w:cs="宋体"/>
          <w:b/>
          <w:bCs/>
          <w:kern w:val="36"/>
          <w:sz w:val="36"/>
          <w:szCs w:val="36"/>
        </w:rPr>
      </w:pPr>
      <w:r>
        <w:rPr>
          <w:rFonts w:ascii="宋体" w:hAnsi="宋体" w:cs="宋体" w:hint="eastAsia"/>
          <w:b/>
          <w:bCs/>
          <w:kern w:val="36"/>
          <w:sz w:val="36"/>
          <w:szCs w:val="36"/>
        </w:rPr>
        <w:t>南京大学基本建设处</w:t>
      </w:r>
    </w:p>
    <w:p w:rsidR="00F242BB" w:rsidRDefault="006A261B">
      <w:pPr>
        <w:widowControl/>
        <w:jc w:val="center"/>
        <w:rPr>
          <w:rFonts w:ascii="宋体" w:cs="宋体"/>
          <w:b/>
          <w:bCs/>
          <w:kern w:val="36"/>
          <w:sz w:val="36"/>
          <w:szCs w:val="36"/>
        </w:rPr>
      </w:pPr>
      <w:r>
        <w:rPr>
          <w:rFonts w:ascii="宋体" w:hAnsi="宋体" w:cs="宋体"/>
          <w:b/>
          <w:bCs/>
          <w:kern w:val="36"/>
          <w:sz w:val="36"/>
          <w:szCs w:val="36"/>
        </w:rPr>
        <w:t>2019</w:t>
      </w:r>
      <w:r>
        <w:rPr>
          <w:rFonts w:ascii="宋体" w:hAnsi="宋体" w:cs="宋体" w:hint="eastAsia"/>
          <w:b/>
          <w:bCs/>
          <w:kern w:val="36"/>
          <w:sz w:val="36"/>
          <w:szCs w:val="36"/>
        </w:rPr>
        <w:t>年8月22日</w:t>
      </w:r>
    </w:p>
    <w:p w:rsidR="00F242BB" w:rsidRDefault="006A261B">
      <w:pPr>
        <w:spacing w:line="360" w:lineRule="auto"/>
        <w:ind w:firstLineChars="200" w:firstLine="482"/>
        <w:rPr>
          <w:rFonts w:ascii="宋体"/>
          <w:b/>
          <w:sz w:val="24"/>
          <w:szCs w:val="24"/>
        </w:rPr>
      </w:pPr>
      <w:r>
        <w:rPr>
          <w:rFonts w:ascii="宋体" w:hAnsi="宋体" w:hint="eastAsia"/>
          <w:b/>
          <w:sz w:val="24"/>
          <w:szCs w:val="24"/>
        </w:rPr>
        <w:br w:type="page"/>
      </w:r>
      <w:r>
        <w:rPr>
          <w:rFonts w:ascii="宋体" w:hAnsi="宋体" w:hint="eastAsia"/>
          <w:b/>
          <w:sz w:val="24"/>
          <w:szCs w:val="24"/>
        </w:rPr>
        <w:lastRenderedPageBreak/>
        <w:t>一、项目概况</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、项目编号：南基（材）2019-057</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、项目名称：南京大学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w:t>
      </w:r>
      <w:proofErr w:type="gramStart"/>
      <w:r>
        <w:rPr>
          <w:rFonts w:ascii="宋体" w:hAnsi="宋体" w:cs="宋体" w:hint="eastAsia"/>
          <w:kern w:val="0"/>
          <w:sz w:val="24"/>
          <w:szCs w:val="24"/>
        </w:rPr>
        <w:t>化学楼水泵</w:t>
      </w:r>
      <w:proofErr w:type="gramEnd"/>
      <w:r w:rsidR="00E44DB3">
        <w:rPr>
          <w:rFonts w:ascii="宋体" w:hAnsi="宋体" w:cs="宋体" w:hint="eastAsia"/>
          <w:kern w:val="0"/>
          <w:sz w:val="24"/>
          <w:szCs w:val="24"/>
        </w:rPr>
        <w:t>控制箱</w:t>
      </w:r>
      <w:r>
        <w:rPr>
          <w:rFonts w:ascii="宋体" w:hAnsi="宋体" w:cs="宋体" w:hint="eastAsia"/>
          <w:kern w:val="0"/>
          <w:sz w:val="24"/>
          <w:szCs w:val="24"/>
        </w:rPr>
        <w:t>采购</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、招标范围：水泵控制箱</w:t>
      </w:r>
      <w:r>
        <w:rPr>
          <w:rFonts w:ascii="宋体" w:hAnsi="宋体" w:cs="宋体"/>
          <w:kern w:val="0"/>
          <w:sz w:val="24"/>
          <w:szCs w:val="24"/>
        </w:rPr>
        <w:t>3</w:t>
      </w:r>
      <w:r>
        <w:rPr>
          <w:rFonts w:ascii="宋体" w:hAnsi="宋体" w:cs="宋体" w:hint="eastAsia"/>
          <w:kern w:val="0"/>
          <w:sz w:val="24"/>
          <w:szCs w:val="24"/>
        </w:rPr>
        <w:t>台</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、项目预算：8万元</w:t>
      </w:r>
    </w:p>
    <w:p w:rsidR="00F242BB" w:rsidRDefault="006A261B">
      <w:pPr>
        <w:spacing w:line="360" w:lineRule="auto"/>
        <w:ind w:firstLineChars="200" w:firstLine="482"/>
        <w:rPr>
          <w:rFonts w:ascii="宋体"/>
          <w:b/>
          <w:sz w:val="24"/>
          <w:szCs w:val="24"/>
        </w:rPr>
      </w:pPr>
      <w:r>
        <w:rPr>
          <w:rFonts w:ascii="宋体" w:hAnsi="宋体" w:hint="eastAsia"/>
          <w:b/>
          <w:sz w:val="24"/>
          <w:szCs w:val="24"/>
        </w:rPr>
        <w:t>二、投标人资格要求</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2、投标人不得有下列行为（提供承诺书）</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有违反法律、法规行为，依法被取消投标资格且期限未满的；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因为招投标活动中有违法违规和不良行为，被有关招投标行政监督部门公示且公示期限未满的；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处于被责令停业或者财产被接管冻结和破产状态；</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4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④</w:t>
      </w:r>
      <w:r>
        <w:rPr>
          <w:rFonts w:ascii="宋体" w:hAnsi="宋体" w:cs="宋体"/>
          <w:kern w:val="0"/>
          <w:sz w:val="24"/>
          <w:szCs w:val="24"/>
        </w:rPr>
        <w:fldChar w:fldCharType="end"/>
      </w:r>
      <w:r>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w:t>
      </w:r>
      <w:r w:rsidR="00712CAE">
        <w:rPr>
          <w:rFonts w:ascii="宋体" w:hAnsi="宋体" w:cs="宋体" w:hint="eastAsia"/>
          <w:kern w:val="0"/>
          <w:sz w:val="24"/>
          <w:szCs w:val="24"/>
        </w:rPr>
        <w:t>，</w:t>
      </w:r>
      <w:r>
        <w:rPr>
          <w:rFonts w:ascii="宋体" w:hAnsi="宋体" w:cs="宋体" w:hint="eastAsia"/>
          <w:kern w:val="0"/>
          <w:sz w:val="24"/>
          <w:szCs w:val="24"/>
        </w:rPr>
        <w:t>被国家财政部指定的信用记录查询渠道（“信用中国”网站www.creditchina.gov.cn）列入失信被执行主体、重大税收违法案件当事主体、政府采购严重违法失信行为当事主体等严重失信记录名单的。</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3、具有独立法人资格，本项目在其营业执照经营范围内。（</w:t>
      </w:r>
      <w:r>
        <w:rPr>
          <w:rFonts w:ascii="宋体" w:hAnsi="宋体" w:cs="宋体" w:hint="eastAsia"/>
          <w:sz w:val="24"/>
          <w:szCs w:val="24"/>
        </w:rPr>
        <w:t>提供加盖投标人公章的营业执副本照复印件</w:t>
      </w:r>
      <w:r>
        <w:rPr>
          <w:rFonts w:ascii="宋体" w:hAnsi="宋体" w:cs="宋体" w:hint="eastAsia"/>
          <w:kern w:val="0"/>
          <w:sz w:val="24"/>
          <w:szCs w:val="24"/>
        </w:rPr>
        <w:t>）。</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4、法定代表人为同一个人的两个及两个以上法人，母公司、全资子公司及其控股公司，都不得同时投标，否则取消其投标资格。</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rsidR="00F242BB" w:rsidRDefault="006A261B">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注：投标人必须在投标文件中对上述资质要求逐条响应并提供有效证明材料，否则将导致响应无效。</w:t>
      </w:r>
    </w:p>
    <w:p w:rsidR="00F242BB" w:rsidRDefault="006A261B">
      <w:pPr>
        <w:spacing w:line="360" w:lineRule="auto"/>
        <w:ind w:firstLineChars="200" w:firstLine="482"/>
        <w:rPr>
          <w:rFonts w:ascii="宋体"/>
          <w:b/>
          <w:sz w:val="24"/>
          <w:szCs w:val="24"/>
        </w:rPr>
      </w:pPr>
      <w:r>
        <w:rPr>
          <w:rFonts w:ascii="宋体" w:hAnsi="宋体" w:hint="eastAsia"/>
          <w:b/>
          <w:sz w:val="24"/>
          <w:szCs w:val="24"/>
        </w:rPr>
        <w:t>三、投标人须知</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cs="宋体" w:hint="eastAsia"/>
          <w:kern w:val="0"/>
          <w:sz w:val="24"/>
          <w:szCs w:val="24"/>
        </w:rPr>
        <w:t>1、</w:t>
      </w:r>
      <w:r>
        <w:rPr>
          <w:rFonts w:ascii="宋体" w:hAnsi="宋体" w:hint="eastAsia"/>
          <w:sz w:val="24"/>
          <w:szCs w:val="24"/>
        </w:rPr>
        <w:t>在招标过程中，出现下列情况之一的，应予重新招标：</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1）提交投标文件的投标人少于三家；</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2）投标人的报价均超过了招标预算，招标人不能支付的；</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3）所有投标被否决的。</w:t>
      </w:r>
    </w:p>
    <w:p w:rsidR="00F242BB" w:rsidRDefault="006A261B">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2）如改用单一来源采购方式的：在保证采购项目质量和双方商定合理价格的基础上进行采购。</w:t>
      </w:r>
    </w:p>
    <w:p w:rsidR="00F242BB" w:rsidRDefault="006A261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F242BB" w:rsidRDefault="006A261B">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w:t>
      </w:r>
      <w:r>
        <w:rPr>
          <w:rFonts w:ascii="宋体" w:hAnsi="宋体"/>
          <w:sz w:val="24"/>
          <w:szCs w:val="24"/>
        </w:rPr>
        <w:t>人若不接受采购方式的改变，应在规定的时间内书面向</w:t>
      </w:r>
      <w:r>
        <w:rPr>
          <w:rFonts w:ascii="宋体" w:hAnsi="宋体" w:hint="eastAsia"/>
          <w:sz w:val="24"/>
          <w:szCs w:val="24"/>
        </w:rPr>
        <w:t>评标委员会</w:t>
      </w:r>
      <w:r>
        <w:rPr>
          <w:rFonts w:ascii="宋体" w:hAnsi="宋体"/>
          <w:sz w:val="24"/>
          <w:szCs w:val="24"/>
        </w:rPr>
        <w:t>说明，未在规定时间内提交书面说明的视为接受采购方式的改变。</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2、报名方式及截止时间</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（1）报名方式：投标人将报名信息以邮件形式发送至：13705165269@163.com；报名邮件主题统一为：南基（材）2019-057南京大学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w:t>
      </w:r>
      <w:proofErr w:type="gramStart"/>
      <w:r>
        <w:rPr>
          <w:rFonts w:ascii="宋体" w:hAnsi="宋体" w:cs="宋体" w:hint="eastAsia"/>
          <w:kern w:val="0"/>
          <w:sz w:val="24"/>
          <w:szCs w:val="24"/>
        </w:rPr>
        <w:t>化学楼水泵</w:t>
      </w:r>
      <w:proofErr w:type="gramEnd"/>
      <w:r w:rsidR="00644CB6">
        <w:rPr>
          <w:rFonts w:ascii="宋体" w:hAnsi="宋体" w:cs="宋体" w:hint="eastAsia"/>
          <w:kern w:val="0"/>
          <w:sz w:val="24"/>
          <w:szCs w:val="24"/>
        </w:rPr>
        <w:t>控制箱</w:t>
      </w:r>
      <w:r>
        <w:rPr>
          <w:rFonts w:ascii="宋体" w:hAnsi="宋体" w:cs="宋体" w:hint="eastAsia"/>
          <w:kern w:val="0"/>
          <w:sz w:val="24"/>
          <w:szCs w:val="24"/>
        </w:rPr>
        <w:t>采购项目；报名信息格式不限，但必须包含招标采购项目名称、项目编号及投标单位名称、联系人、联系方式等内容。</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（2）报名截止时间：2019年8月26日10时00分。</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（3）未登记报名的，招标人有权拒绝投标人参加投标。</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lastRenderedPageBreak/>
        <w:t>3、投标文件的递交（开标）时间和地点</w:t>
      </w:r>
    </w:p>
    <w:p w:rsidR="00F242BB" w:rsidRDefault="006A261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（1）投标文件递交及开标时间：2019年8月27日10时00分。</w:t>
      </w:r>
    </w:p>
    <w:p w:rsidR="00F242BB" w:rsidRDefault="006A261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（2）投标文件递交及开标地点：南京大学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林校区综合楼409（南）会议室（五食堂楼上）。</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（3）投标文件送达方式：直接送达纸质件材料，不接受邮寄等其他送达方式。</w:t>
      </w:r>
    </w:p>
    <w:p w:rsidR="00F242BB" w:rsidRDefault="006A261B">
      <w:pPr>
        <w:spacing w:line="360" w:lineRule="auto"/>
        <w:ind w:firstLineChars="200" w:firstLine="480"/>
        <w:rPr>
          <w:rFonts w:ascii="宋体" w:hAnsi="宋体" w:cs="宋体"/>
          <w:kern w:val="0"/>
          <w:sz w:val="24"/>
          <w:szCs w:val="24"/>
        </w:rPr>
      </w:pPr>
      <w:r>
        <w:rPr>
          <w:rFonts w:ascii="宋体" w:hAnsi="宋体" w:hint="eastAsia"/>
          <w:sz w:val="24"/>
          <w:szCs w:val="24"/>
        </w:rPr>
        <w:t>（4）投标文件必须按招标文件规定的时间及地点送达，逾期或不符合密封要求的投标文件恕不接受。</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4、联系方式</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联系人：陆老师</w:t>
      </w:r>
    </w:p>
    <w:p w:rsidR="00F242BB" w:rsidRDefault="006A261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联系电话：025-85789926</w:t>
      </w:r>
    </w:p>
    <w:p w:rsidR="00F242BB" w:rsidRDefault="006A261B">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电子邮箱：</w:t>
      </w:r>
      <w:hyperlink r:id="rId8" w:history="1">
        <w:r>
          <w:rPr>
            <w:rStyle w:val="a9"/>
            <w:rFonts w:ascii="宋体" w:hAnsi="宋体" w:cs="宋体" w:hint="eastAsia"/>
            <w:color w:val="auto"/>
            <w:kern w:val="0"/>
            <w:sz w:val="24"/>
            <w:szCs w:val="24"/>
          </w:rPr>
          <w:t>13705165269@163.com</w:t>
        </w:r>
      </w:hyperlink>
    </w:p>
    <w:p w:rsidR="00F242BB" w:rsidRDefault="006A261B">
      <w:pPr>
        <w:spacing w:line="360" w:lineRule="auto"/>
        <w:ind w:firstLineChars="200" w:firstLine="482"/>
        <w:rPr>
          <w:rFonts w:ascii="宋体"/>
          <w:b/>
          <w:sz w:val="24"/>
          <w:szCs w:val="24"/>
        </w:rPr>
      </w:pPr>
      <w:r>
        <w:rPr>
          <w:rFonts w:ascii="宋体" w:hAnsi="宋体" w:hint="eastAsia"/>
          <w:b/>
          <w:sz w:val="24"/>
          <w:szCs w:val="24"/>
        </w:rPr>
        <w:t>四、项目内容及具体要求</w:t>
      </w:r>
    </w:p>
    <w:p w:rsidR="00F242BB" w:rsidRDefault="006A261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、设备清单</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547"/>
        <w:gridCol w:w="708"/>
        <w:gridCol w:w="709"/>
        <w:gridCol w:w="1843"/>
        <w:gridCol w:w="1552"/>
      </w:tblGrid>
      <w:tr w:rsidR="00F242BB" w:rsidRPr="006A261B" w:rsidTr="006A261B">
        <w:trPr>
          <w:trHeight w:val="567"/>
          <w:jc w:val="center"/>
        </w:trPr>
        <w:tc>
          <w:tcPr>
            <w:tcW w:w="709"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序号</w:t>
            </w:r>
          </w:p>
        </w:tc>
        <w:tc>
          <w:tcPr>
            <w:tcW w:w="1276" w:type="dxa"/>
            <w:vAlign w:val="center"/>
          </w:tcPr>
          <w:p w:rsidR="00F242BB" w:rsidRPr="00DA28AD" w:rsidRDefault="006A261B">
            <w:pPr>
              <w:rPr>
                <w:rFonts w:ascii="宋体" w:hAnsi="宋体" w:cs="宋体"/>
                <w:szCs w:val="21"/>
              </w:rPr>
            </w:pPr>
            <w:r w:rsidRPr="00DA28AD">
              <w:rPr>
                <w:rFonts w:ascii="宋体" w:hAnsi="宋体" w:cs="宋体" w:hint="eastAsia"/>
                <w:szCs w:val="21"/>
              </w:rPr>
              <w:t>设备名称</w:t>
            </w:r>
          </w:p>
        </w:tc>
        <w:tc>
          <w:tcPr>
            <w:tcW w:w="2547"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型号规格</w:t>
            </w:r>
          </w:p>
        </w:tc>
        <w:tc>
          <w:tcPr>
            <w:tcW w:w="708"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单位</w:t>
            </w:r>
          </w:p>
        </w:tc>
        <w:tc>
          <w:tcPr>
            <w:tcW w:w="709"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数量</w:t>
            </w:r>
          </w:p>
        </w:tc>
        <w:tc>
          <w:tcPr>
            <w:tcW w:w="1843"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技术参数说明</w:t>
            </w:r>
          </w:p>
        </w:tc>
        <w:tc>
          <w:tcPr>
            <w:tcW w:w="1552"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备   注</w:t>
            </w:r>
          </w:p>
        </w:tc>
      </w:tr>
      <w:tr w:rsidR="00F242BB" w:rsidRPr="006A261B" w:rsidTr="006A261B">
        <w:trPr>
          <w:trHeight w:val="567"/>
          <w:jc w:val="center"/>
        </w:trPr>
        <w:tc>
          <w:tcPr>
            <w:tcW w:w="709" w:type="dxa"/>
            <w:vAlign w:val="center"/>
          </w:tcPr>
          <w:p w:rsidR="00F242BB" w:rsidRPr="00DA28AD" w:rsidRDefault="006A261B">
            <w:pPr>
              <w:jc w:val="center"/>
              <w:rPr>
                <w:rFonts w:ascii="宋体" w:hAnsi="宋体" w:cs="宋体"/>
                <w:szCs w:val="21"/>
              </w:rPr>
            </w:pPr>
            <w:r w:rsidRPr="00DA28AD">
              <w:rPr>
                <w:rFonts w:ascii="宋体" w:hAnsi="宋体" w:cs="宋体" w:hint="eastAsia"/>
                <w:szCs w:val="21"/>
              </w:rPr>
              <w:t>1</w:t>
            </w:r>
          </w:p>
        </w:tc>
        <w:tc>
          <w:tcPr>
            <w:tcW w:w="1276" w:type="dxa"/>
            <w:vAlign w:val="center"/>
          </w:tcPr>
          <w:p w:rsidR="00F242BB" w:rsidRPr="00DA28AD" w:rsidRDefault="00E44DB3">
            <w:pPr>
              <w:jc w:val="left"/>
              <w:rPr>
                <w:rFonts w:ascii="宋体" w:hAnsi="宋体" w:cs="宋体"/>
                <w:color w:val="000000"/>
                <w:kern w:val="0"/>
                <w:szCs w:val="21"/>
              </w:rPr>
            </w:pPr>
            <w:r w:rsidRPr="00DA28AD">
              <w:rPr>
                <w:rFonts w:ascii="宋体" w:hAnsi="宋体" w:cs="宋体" w:hint="eastAsia"/>
                <w:szCs w:val="21"/>
              </w:rPr>
              <w:t>水泵</w:t>
            </w:r>
            <w:r w:rsidR="006A261B" w:rsidRPr="00DA28AD">
              <w:rPr>
                <w:rFonts w:ascii="宋体" w:hAnsi="宋体" w:cs="宋体" w:hint="eastAsia"/>
                <w:szCs w:val="21"/>
              </w:rPr>
              <w:t>控制箱</w:t>
            </w:r>
          </w:p>
        </w:tc>
        <w:tc>
          <w:tcPr>
            <w:tcW w:w="2547" w:type="dxa"/>
            <w:vAlign w:val="center"/>
          </w:tcPr>
          <w:p w:rsidR="00F242BB" w:rsidRPr="00DA28AD" w:rsidRDefault="006A261B">
            <w:pPr>
              <w:rPr>
                <w:rFonts w:ascii="宋体" w:hAnsi="宋体" w:cs="宋体"/>
                <w:color w:val="000000"/>
                <w:kern w:val="0"/>
                <w:szCs w:val="21"/>
              </w:rPr>
            </w:pPr>
            <w:r w:rsidRPr="00DA28AD">
              <w:rPr>
                <w:rFonts w:ascii="宋体" w:hAnsi="宋体" w:cs="宋体" w:hint="eastAsia"/>
                <w:color w:val="000000"/>
                <w:kern w:val="0"/>
                <w:szCs w:val="21"/>
              </w:rPr>
              <w:t>单台控制箱控制2.2kw的2台水泵控制1只电动阀</w:t>
            </w:r>
          </w:p>
        </w:tc>
        <w:tc>
          <w:tcPr>
            <w:tcW w:w="708" w:type="dxa"/>
            <w:vAlign w:val="center"/>
          </w:tcPr>
          <w:p w:rsidR="00F242BB" w:rsidRPr="00DA28AD" w:rsidRDefault="006A261B">
            <w:pPr>
              <w:jc w:val="center"/>
              <w:rPr>
                <w:rFonts w:ascii="宋体" w:hAnsi="宋体" w:cs="宋体"/>
                <w:color w:val="000000"/>
                <w:kern w:val="0"/>
                <w:szCs w:val="21"/>
              </w:rPr>
            </w:pPr>
            <w:r w:rsidRPr="00DA28AD">
              <w:rPr>
                <w:rFonts w:ascii="宋体" w:hAnsi="宋体" w:cs="宋体" w:hint="eastAsia"/>
                <w:color w:val="000000"/>
                <w:kern w:val="0"/>
                <w:szCs w:val="21"/>
              </w:rPr>
              <w:t>套</w:t>
            </w:r>
          </w:p>
        </w:tc>
        <w:tc>
          <w:tcPr>
            <w:tcW w:w="709" w:type="dxa"/>
            <w:vAlign w:val="center"/>
          </w:tcPr>
          <w:p w:rsidR="00F242BB" w:rsidRPr="00DA28AD" w:rsidRDefault="006A261B">
            <w:pPr>
              <w:jc w:val="center"/>
              <w:rPr>
                <w:rFonts w:ascii="宋体" w:hAnsi="宋体" w:cs="宋体"/>
                <w:color w:val="000000"/>
                <w:kern w:val="0"/>
                <w:szCs w:val="21"/>
              </w:rPr>
            </w:pPr>
            <w:r w:rsidRPr="00DA28AD">
              <w:rPr>
                <w:rFonts w:ascii="宋体" w:hAnsi="宋体" w:cs="宋体" w:hint="eastAsia"/>
                <w:szCs w:val="21"/>
              </w:rPr>
              <w:t>3</w:t>
            </w:r>
          </w:p>
        </w:tc>
        <w:tc>
          <w:tcPr>
            <w:tcW w:w="1843" w:type="dxa"/>
            <w:vAlign w:val="center"/>
          </w:tcPr>
          <w:p w:rsidR="00F242BB" w:rsidRPr="00DA28AD" w:rsidRDefault="006A261B" w:rsidP="006A261B">
            <w:pPr>
              <w:jc w:val="center"/>
              <w:rPr>
                <w:rStyle w:val="font21"/>
                <w:rFonts w:cs="宋体"/>
                <w:sz w:val="21"/>
                <w:szCs w:val="21"/>
              </w:rPr>
            </w:pPr>
            <w:r w:rsidRPr="00DA28AD">
              <w:rPr>
                <w:rStyle w:val="font21"/>
                <w:rFonts w:cs="宋体" w:hint="eastAsia"/>
                <w:sz w:val="21"/>
                <w:szCs w:val="21"/>
              </w:rPr>
              <w:t>恒压供水</w:t>
            </w:r>
          </w:p>
        </w:tc>
        <w:tc>
          <w:tcPr>
            <w:tcW w:w="1552" w:type="dxa"/>
            <w:vAlign w:val="center"/>
          </w:tcPr>
          <w:p w:rsidR="00F242BB" w:rsidRPr="00DA28AD" w:rsidRDefault="006A261B" w:rsidP="006A261B">
            <w:pPr>
              <w:jc w:val="center"/>
              <w:rPr>
                <w:rFonts w:ascii="宋体" w:hAnsi="宋体" w:cs="宋体"/>
                <w:szCs w:val="21"/>
              </w:rPr>
            </w:pPr>
            <w:r w:rsidRPr="00DA28AD">
              <w:rPr>
                <w:rFonts w:ascii="宋体" w:hAnsi="宋体" w:cs="宋体" w:hint="eastAsia"/>
                <w:szCs w:val="21"/>
              </w:rPr>
              <w:t>含全套配件</w:t>
            </w:r>
          </w:p>
        </w:tc>
      </w:tr>
    </w:tbl>
    <w:p w:rsidR="00F242BB" w:rsidRDefault="006A261B">
      <w:pPr>
        <w:snapToGrid w:val="0"/>
        <w:spacing w:beforeLines="50" w:before="156" w:line="360" w:lineRule="auto"/>
        <w:ind w:firstLineChars="200" w:firstLine="480"/>
        <w:rPr>
          <w:rFonts w:ascii="宋体" w:cs="宋体"/>
          <w:kern w:val="0"/>
          <w:sz w:val="24"/>
          <w:szCs w:val="24"/>
        </w:rPr>
      </w:pPr>
      <w:r>
        <w:rPr>
          <w:rFonts w:ascii="宋体" w:hAnsi="宋体"/>
          <w:sz w:val="24"/>
        </w:rPr>
        <w:t>2</w:t>
      </w:r>
      <w:r>
        <w:rPr>
          <w:rFonts w:ascii="宋体" w:hAnsi="宋体" w:hint="eastAsia"/>
          <w:sz w:val="24"/>
        </w:rPr>
        <w:t>、技术要求</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1）电柜的安装方式及位置：</w:t>
      </w:r>
    </w:p>
    <w:p w:rsidR="00F242BB" w:rsidRDefault="006A261B">
      <w:pPr>
        <w:spacing w:beforeLines="25" w:before="78" w:afterLines="25" w:after="78" w:line="400" w:lineRule="exact"/>
        <w:ind w:firstLineChars="200" w:firstLine="480"/>
        <w:rPr>
          <w:rFonts w:ascii="宋体" w:hAnsi="Times New Roman"/>
        </w:rPr>
      </w:pPr>
      <w:r>
        <w:rPr>
          <w:rFonts w:ascii="宋体" w:hAnsi="宋体" w:cs="宋体" w:hint="eastAsia"/>
          <w:sz w:val="24"/>
          <w:szCs w:val="24"/>
        </w:rPr>
        <w:t>安装位置在水泵基础区域，电柜为室外防雨型IP56，电柜非防暴、不锈钢304材质(不锈钢板厚度2mm）、双层门，喷涂防</w:t>
      </w:r>
      <w:proofErr w:type="gramStart"/>
      <w:r>
        <w:rPr>
          <w:rFonts w:ascii="宋体" w:hAnsi="宋体" w:cs="宋体" w:hint="eastAsia"/>
          <w:sz w:val="24"/>
          <w:szCs w:val="24"/>
        </w:rPr>
        <w:t>嗮</w:t>
      </w:r>
      <w:proofErr w:type="gramEnd"/>
      <w:r>
        <w:rPr>
          <w:rFonts w:ascii="宋体" w:hAnsi="宋体" w:cs="宋体" w:hint="eastAsia"/>
          <w:sz w:val="24"/>
          <w:szCs w:val="24"/>
        </w:rPr>
        <w:t>涂层。配套柜内照明灯、电柜门行程开关、散热风扇、电柜含底座，配备总电源电流电压数显表。箱内元器件可采用导轨安装形式，安装应牢固。箱内应预留有10%--15%元器件安装空间，以备元器件调整用。安装方式应考虑电气布线</w:t>
      </w:r>
      <w:r>
        <w:rPr>
          <w:rFonts w:ascii="宋体" w:hAnsi="Times New Roman" w:hint="eastAsia"/>
        </w:rPr>
        <w:t>。</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2）控制要求：</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（1）电柜设有急停按钮，一旦按动急停，设备所有电机和外部执行机构动作停止，确保安全。</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2）在电柜上配置自动旋钮切换自动或手动模式，有指示灯指示手自动状态。自动模式为正常生产状态，电柜设自动启停按钮，控制自动运行的启动和停止。自动运行时，电动水阀自动补水，水泵恒压供水。手动模式为检修状态，柜门上设有对应的启停按钮控制各个电机和外部执行机构单独运行。</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lastRenderedPageBreak/>
        <w:t>（3）水泵配有过载、短路、欠压保护，有故障报警指示。2台水泵编为1组，运行方式</w:t>
      </w:r>
      <w:proofErr w:type="gramStart"/>
      <w:r>
        <w:rPr>
          <w:rFonts w:ascii="宋体" w:hAnsi="宋体" w:cs="宋体" w:hint="eastAsia"/>
          <w:sz w:val="24"/>
          <w:szCs w:val="24"/>
        </w:rPr>
        <w:t>为一备一用</w:t>
      </w:r>
      <w:proofErr w:type="gramEnd"/>
      <w:r>
        <w:rPr>
          <w:rFonts w:ascii="宋体" w:hAnsi="宋体" w:cs="宋体" w:hint="eastAsia"/>
          <w:sz w:val="24"/>
          <w:szCs w:val="24"/>
        </w:rPr>
        <w:t>，自动模式下，日常运行中水泵需轮换运行，当主泵故障时自动切换到备用泵运行。</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（4）控制箱预留PH仪、电导率仪、及水箱</w:t>
      </w:r>
      <w:proofErr w:type="gramStart"/>
      <w:r>
        <w:rPr>
          <w:rFonts w:ascii="宋体" w:hAnsi="宋体" w:cs="宋体" w:hint="eastAsia"/>
          <w:sz w:val="24"/>
          <w:szCs w:val="24"/>
        </w:rPr>
        <w:t>液位仪控制</w:t>
      </w:r>
      <w:proofErr w:type="gramEnd"/>
      <w:r>
        <w:rPr>
          <w:rFonts w:ascii="宋体" w:hAnsi="宋体" w:cs="宋体" w:hint="eastAsia"/>
          <w:sz w:val="24"/>
          <w:szCs w:val="24"/>
        </w:rPr>
        <w:t>接口，检测</w:t>
      </w:r>
      <w:proofErr w:type="gramStart"/>
      <w:r>
        <w:rPr>
          <w:rFonts w:ascii="宋体" w:hAnsi="宋体" w:cs="宋体" w:hint="eastAsia"/>
          <w:sz w:val="24"/>
          <w:szCs w:val="24"/>
        </w:rPr>
        <w:t>水质超</w:t>
      </w:r>
      <w:proofErr w:type="gramEnd"/>
      <w:r>
        <w:rPr>
          <w:rFonts w:ascii="宋体" w:hAnsi="宋体" w:cs="宋体" w:hint="eastAsia"/>
          <w:sz w:val="24"/>
          <w:szCs w:val="24"/>
        </w:rPr>
        <w:t>范围停止供水，并有故障报警指示，当水质达标后方可恢复供水工作</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（5）控制箱配置1路电动阀控制回路，当转输调节水箱液位低于补水液位时，电动水阀打开给转输调节水箱补水，当转输调节水箱液位高于控制液位时，电动水阀关闭，切断转输调节水箱补水</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（6）需完成水泵和水箱配套控制接线并进行调试。</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（7）采用的变频器建议品牌系列如下：ABB ACS510 ；施耐德ATV610 ；三菱 FR-F740。</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（8）可编程控制器品牌：西门子、三菱、AB；触摸</w:t>
      </w:r>
      <w:proofErr w:type="gramStart"/>
      <w:r>
        <w:rPr>
          <w:rFonts w:ascii="宋体" w:hAnsi="宋体" w:cs="宋体" w:hint="eastAsia"/>
          <w:sz w:val="24"/>
          <w:szCs w:val="24"/>
        </w:rPr>
        <w:t>屏建议</w:t>
      </w:r>
      <w:proofErr w:type="gramEnd"/>
      <w:r>
        <w:rPr>
          <w:rFonts w:ascii="宋体" w:hAnsi="宋体" w:cs="宋体" w:hint="eastAsia"/>
          <w:sz w:val="24"/>
          <w:szCs w:val="24"/>
        </w:rPr>
        <w:t>品牌：西门子、三菱、威纶</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（9）其他常规电气元件如断路器、接触器、继电器、按钮、指示灯等为：施耐德或ABB或西门子。</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（10）需配置控制水位浮球开关3只检测水箱水位，浮球品牌：金润达、马赫、量子电气。</w:t>
      </w:r>
    </w:p>
    <w:p w:rsidR="00F242BB" w:rsidRDefault="006A261B">
      <w:pPr>
        <w:spacing w:beforeLines="25" w:before="78" w:afterLines="25" w:after="78" w:line="400" w:lineRule="exact"/>
        <w:ind w:firstLineChars="200" w:firstLine="480"/>
        <w:rPr>
          <w:rFonts w:ascii="宋体" w:hAnsi="宋体" w:cs="宋体"/>
          <w:sz w:val="24"/>
          <w:szCs w:val="24"/>
        </w:rPr>
      </w:pPr>
      <w:r>
        <w:rPr>
          <w:rFonts w:ascii="宋体" w:hAnsi="宋体" w:cs="宋体" w:hint="eastAsia"/>
          <w:sz w:val="24"/>
          <w:szCs w:val="24"/>
        </w:rPr>
        <w:t>（11）不锈钢</w:t>
      </w:r>
      <w:proofErr w:type="gramStart"/>
      <w:r>
        <w:rPr>
          <w:rFonts w:ascii="宋体" w:hAnsi="宋体" w:cs="宋体" w:hint="eastAsia"/>
          <w:sz w:val="24"/>
          <w:szCs w:val="24"/>
        </w:rPr>
        <w:t>户外箱</w:t>
      </w:r>
      <w:proofErr w:type="gramEnd"/>
      <w:r>
        <w:rPr>
          <w:rFonts w:ascii="宋体" w:hAnsi="宋体" w:cs="宋体" w:hint="eastAsia"/>
          <w:sz w:val="24"/>
          <w:szCs w:val="24"/>
        </w:rPr>
        <w:t>安装在屋顶，电气</w:t>
      </w:r>
      <w:proofErr w:type="gramStart"/>
      <w:r>
        <w:rPr>
          <w:rFonts w:ascii="宋体" w:hAnsi="宋体" w:cs="宋体" w:hint="eastAsia"/>
          <w:sz w:val="24"/>
          <w:szCs w:val="24"/>
        </w:rPr>
        <w:t>柜需要</w:t>
      </w:r>
      <w:proofErr w:type="gramEnd"/>
      <w:r>
        <w:rPr>
          <w:rFonts w:ascii="宋体" w:hAnsi="宋体" w:cs="宋体" w:hint="eastAsia"/>
          <w:sz w:val="24"/>
          <w:szCs w:val="24"/>
        </w:rPr>
        <w:t>配置防雷浪涌装置，品牌要求为施耐德、西门子、ABB，信号需要配信道防雷隔离装置，每台控制箱装3只C10A漏电开关为传感器单独提供供电电源。</w:t>
      </w:r>
    </w:p>
    <w:p w:rsidR="00F242BB" w:rsidRDefault="006A261B">
      <w:pPr>
        <w:snapToGrid w:val="0"/>
        <w:spacing w:beforeLines="50" w:before="156" w:line="360" w:lineRule="auto"/>
        <w:ind w:firstLineChars="200" w:firstLine="48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、商务要求</w:t>
      </w:r>
    </w:p>
    <w:p w:rsidR="00F242BB" w:rsidRDefault="006A261B">
      <w:pPr>
        <w:widowControl/>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）交货时间：根据本工程实际进度要求供货。</w:t>
      </w:r>
    </w:p>
    <w:p w:rsidR="00F242BB" w:rsidRDefault="006A261B">
      <w:pPr>
        <w:widowControl/>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）交货地点：南京大学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w:t>
      </w:r>
      <w:proofErr w:type="gramStart"/>
      <w:r>
        <w:rPr>
          <w:rFonts w:ascii="宋体" w:hAnsi="宋体" w:cs="宋体" w:hint="eastAsia"/>
          <w:kern w:val="0"/>
          <w:sz w:val="24"/>
          <w:szCs w:val="24"/>
        </w:rPr>
        <w:t>化学楼</w:t>
      </w:r>
      <w:proofErr w:type="gramEnd"/>
      <w:r>
        <w:rPr>
          <w:rFonts w:ascii="宋体" w:hAnsi="宋体" w:cs="宋体"/>
          <w:kern w:val="0"/>
          <w:sz w:val="24"/>
          <w:szCs w:val="24"/>
        </w:rPr>
        <w:t>C</w:t>
      </w:r>
      <w:r>
        <w:rPr>
          <w:rFonts w:ascii="宋体" w:hAnsi="宋体" w:cs="宋体" w:hint="eastAsia"/>
          <w:kern w:val="0"/>
          <w:sz w:val="24"/>
          <w:szCs w:val="24"/>
        </w:rPr>
        <w:t>、</w:t>
      </w:r>
      <w:r>
        <w:rPr>
          <w:rFonts w:ascii="宋体" w:hAnsi="宋体" w:cs="宋体"/>
          <w:kern w:val="0"/>
          <w:sz w:val="24"/>
          <w:szCs w:val="24"/>
        </w:rPr>
        <w:t>D</w:t>
      </w:r>
      <w:r>
        <w:rPr>
          <w:rFonts w:ascii="宋体" w:hAnsi="宋体" w:cs="宋体" w:hint="eastAsia"/>
          <w:kern w:val="0"/>
          <w:sz w:val="24"/>
          <w:szCs w:val="24"/>
        </w:rPr>
        <w:t>、</w:t>
      </w:r>
      <w:r>
        <w:rPr>
          <w:rFonts w:ascii="宋体" w:hAnsi="宋体" w:cs="宋体"/>
          <w:kern w:val="0"/>
          <w:sz w:val="24"/>
          <w:szCs w:val="24"/>
        </w:rPr>
        <w:t>E</w:t>
      </w:r>
      <w:r>
        <w:rPr>
          <w:rFonts w:ascii="宋体" w:hAnsi="宋体" w:cs="宋体" w:hint="eastAsia"/>
          <w:kern w:val="0"/>
          <w:sz w:val="24"/>
          <w:szCs w:val="24"/>
        </w:rPr>
        <w:t>区屋面。</w:t>
      </w:r>
    </w:p>
    <w:p w:rsidR="00F242BB" w:rsidRDefault="006A261B">
      <w:pPr>
        <w:widowControl/>
        <w:spacing w:line="360" w:lineRule="auto"/>
        <w:ind w:firstLineChars="200" w:firstLine="480"/>
        <w:jc w:val="left"/>
        <w:rPr>
          <w:rFonts w:ascii="宋体"/>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）交货要求：</w:t>
      </w:r>
      <w:r>
        <w:rPr>
          <w:rFonts w:ascii="宋体" w:hAnsi="宋体" w:hint="eastAsia"/>
          <w:sz w:val="24"/>
          <w:szCs w:val="24"/>
        </w:rPr>
        <w:t>按需方要求的供货数量和时间组织供货、调试合格报监理、甲方验收。</w:t>
      </w:r>
    </w:p>
    <w:p w:rsidR="00F242BB" w:rsidRDefault="006A261B">
      <w:pPr>
        <w:widowControl/>
        <w:spacing w:line="360" w:lineRule="auto"/>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）质量保证期：验收合格后</w:t>
      </w:r>
      <w:r>
        <w:rPr>
          <w:rFonts w:ascii="宋体" w:hAnsi="宋体"/>
          <w:sz w:val="24"/>
          <w:szCs w:val="24"/>
        </w:rPr>
        <w:t>2</w:t>
      </w:r>
      <w:r>
        <w:rPr>
          <w:rFonts w:ascii="宋体" w:hAnsi="宋体" w:hint="eastAsia"/>
          <w:sz w:val="24"/>
          <w:szCs w:val="24"/>
        </w:rPr>
        <w:t>年。此标准为最低标准，各投标人也可根据自身情况报最长质量保证期。</w:t>
      </w:r>
    </w:p>
    <w:p w:rsidR="00F242BB" w:rsidRDefault="006A261B">
      <w:pPr>
        <w:widowControl/>
        <w:spacing w:line="360" w:lineRule="auto"/>
        <w:ind w:firstLineChars="200" w:firstLine="480"/>
        <w:jc w:val="left"/>
        <w:rPr>
          <w:rFonts w:ascii="宋体" w:cs="宋体"/>
          <w:kern w:val="0"/>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）售后服务：质量保证期内相关服务费（包括材料及人工费用）全部由供货方负责，供货方在接到报修电话后立即响应，</w:t>
      </w:r>
      <w:r>
        <w:rPr>
          <w:rFonts w:ascii="宋体" w:hAnsi="宋体"/>
          <w:sz w:val="24"/>
          <w:szCs w:val="24"/>
        </w:rPr>
        <w:t>4</w:t>
      </w:r>
      <w:r>
        <w:rPr>
          <w:rFonts w:ascii="宋体" w:hAnsi="宋体" w:hint="eastAsia"/>
          <w:sz w:val="24"/>
          <w:szCs w:val="24"/>
        </w:rPr>
        <w:t>小时内派出服务人员到达现场进行免费维修，如</w:t>
      </w:r>
      <w:r>
        <w:rPr>
          <w:rFonts w:ascii="宋体" w:hAnsi="宋体"/>
          <w:sz w:val="24"/>
          <w:szCs w:val="24"/>
        </w:rPr>
        <w:t>48</w:t>
      </w:r>
      <w:r>
        <w:rPr>
          <w:rFonts w:ascii="宋体" w:hAnsi="宋体" w:hint="eastAsia"/>
          <w:sz w:val="24"/>
          <w:szCs w:val="24"/>
        </w:rPr>
        <w:t>小时内不能修复，应采取补救措施，采购方有权从货款或质量保证金中扣除相应的价款作为补偿。</w:t>
      </w:r>
    </w:p>
    <w:p w:rsidR="00F242BB" w:rsidRDefault="006A261B">
      <w:pPr>
        <w:spacing w:line="360" w:lineRule="auto"/>
        <w:ind w:firstLineChars="200" w:firstLine="482"/>
        <w:rPr>
          <w:rFonts w:ascii="宋体"/>
          <w:b/>
          <w:sz w:val="24"/>
          <w:szCs w:val="24"/>
        </w:rPr>
      </w:pPr>
      <w:r>
        <w:rPr>
          <w:rFonts w:ascii="宋体" w:hAnsi="宋体" w:hint="eastAsia"/>
          <w:b/>
          <w:sz w:val="24"/>
          <w:szCs w:val="24"/>
        </w:rPr>
        <w:lastRenderedPageBreak/>
        <w:t>五、投标报价</w:t>
      </w:r>
    </w:p>
    <w:p w:rsidR="00F242BB" w:rsidRDefault="006A261B">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投标报价是招标文件所确定的招标范围内的全部工作内容的价格体现，除非合同中另有规定，报出的单价及总价，必须包括所供全部设备材料的生产、包装、运输、装卸、调试、培训、质保期内所需相关服务费及保险、利润、税收以及风险费等全部费用。</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F242BB" w:rsidRDefault="006A261B">
      <w:pPr>
        <w:widowControl/>
        <w:shd w:val="clear" w:color="auto" w:fill="FFFFFF"/>
        <w:spacing w:line="360" w:lineRule="auto"/>
        <w:ind w:firstLineChars="200" w:firstLine="480"/>
        <w:jc w:val="left"/>
        <w:rPr>
          <w:rFonts w:ascii="宋体" w:cs="宋体"/>
          <w:kern w:val="0"/>
          <w:sz w:val="24"/>
          <w:szCs w:val="24"/>
        </w:rPr>
      </w:pPr>
      <w:r>
        <w:rPr>
          <w:rFonts w:ascii="宋体" w:hAnsi="宋体"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4、报价表中的“型号规格”和“品牌或生产厂”</w:t>
      </w:r>
      <w:proofErr w:type="gramStart"/>
      <w:r w:rsidRPr="00DA28AD">
        <w:rPr>
          <w:rFonts w:ascii="宋体" w:hAnsi="宋体" w:hint="eastAsia"/>
          <w:sz w:val="24"/>
          <w:szCs w:val="24"/>
        </w:rPr>
        <w:t>栏必须</w:t>
      </w:r>
      <w:proofErr w:type="gramEnd"/>
      <w:r w:rsidRPr="00DA28AD">
        <w:rPr>
          <w:rFonts w:ascii="宋体" w:hAnsi="宋体" w:hint="eastAsia"/>
          <w:sz w:val="24"/>
          <w:szCs w:val="24"/>
        </w:rPr>
        <w:t>填写完整，否则响应文件将可能被认定为废标。</w:t>
      </w:r>
    </w:p>
    <w:p w:rsidR="00F242BB" w:rsidRDefault="006A261B">
      <w:pPr>
        <w:widowControl/>
        <w:shd w:val="clear" w:color="auto" w:fill="FFFFFF"/>
        <w:spacing w:line="360" w:lineRule="auto"/>
        <w:ind w:firstLineChars="200" w:firstLine="480"/>
        <w:jc w:val="left"/>
        <w:rPr>
          <w:rFonts w:ascii="宋体"/>
          <w:sz w:val="24"/>
          <w:szCs w:val="24"/>
        </w:rPr>
      </w:pPr>
      <w:r>
        <w:rPr>
          <w:rFonts w:ascii="宋体" w:hAnsi="宋体" w:cs="宋体" w:hint="eastAsia"/>
          <w:kern w:val="0"/>
          <w:sz w:val="24"/>
          <w:szCs w:val="24"/>
        </w:rPr>
        <w:t>5、本次招标，投标单位应按招标文件要求编制报价分析表，并在报价分析表中注明报价一览表中未能标明的主辅材规格参数（如：规格型号、材质、质量等级、品牌等）及所报价格的组成内容（</w:t>
      </w:r>
      <w:r>
        <w:rPr>
          <w:rFonts w:ascii="宋体" w:hAnsi="宋体" w:hint="eastAsia"/>
          <w:sz w:val="24"/>
          <w:szCs w:val="24"/>
        </w:rPr>
        <w:t>部分材料已提出了品牌上的要求，投标人要根据招标</w:t>
      </w:r>
      <w:proofErr w:type="gramStart"/>
      <w:r>
        <w:rPr>
          <w:rFonts w:ascii="宋体" w:hAnsi="宋体" w:hint="eastAsia"/>
          <w:sz w:val="24"/>
          <w:szCs w:val="24"/>
        </w:rPr>
        <w:t>人品牌</w:t>
      </w:r>
      <w:proofErr w:type="gramEnd"/>
      <w:r>
        <w:rPr>
          <w:rFonts w:ascii="宋体" w:hAnsi="宋体" w:hint="eastAsia"/>
          <w:sz w:val="24"/>
          <w:szCs w:val="24"/>
        </w:rPr>
        <w:t>和品质上的要求自行询价并在投标文件中注明选用的品牌型号。未提品牌要求的材料承包人在投标时需注明材料的规格型号、材质、质量等级、品牌等</w:t>
      </w:r>
      <w:r>
        <w:rPr>
          <w:rFonts w:ascii="宋体" w:hAnsi="宋体" w:cs="宋体" w:hint="eastAsia"/>
          <w:kern w:val="0"/>
          <w:sz w:val="24"/>
          <w:szCs w:val="24"/>
        </w:rPr>
        <w:t>）</w:t>
      </w:r>
      <w:r>
        <w:rPr>
          <w:rFonts w:ascii="宋体" w:hAnsi="宋体" w:hint="eastAsia"/>
          <w:sz w:val="24"/>
          <w:szCs w:val="24"/>
        </w:rPr>
        <w:t>。</w:t>
      </w:r>
      <w:r>
        <w:rPr>
          <w:rFonts w:ascii="宋体" w:hAnsi="宋体" w:cs="宋体" w:hint="eastAsia"/>
          <w:kern w:val="0"/>
          <w:sz w:val="24"/>
          <w:szCs w:val="24"/>
        </w:rPr>
        <w:t>应让评标委员会对贵方产品的优良性能有一个全面的了解。报价应是优惠后的报价，每个品种必须是唯一的报价，所有价格全部采用人民币表示。</w:t>
      </w:r>
    </w:p>
    <w:p w:rsidR="00F242BB" w:rsidRDefault="006A261B">
      <w:pPr>
        <w:spacing w:line="360" w:lineRule="auto"/>
        <w:ind w:firstLineChars="200" w:firstLine="480"/>
        <w:rPr>
          <w:rFonts w:ascii="宋体"/>
          <w:sz w:val="24"/>
          <w:szCs w:val="24"/>
        </w:rPr>
      </w:pPr>
      <w:r>
        <w:rPr>
          <w:rFonts w:ascii="宋体" w:hAnsi="宋体" w:hint="eastAsia"/>
          <w:sz w:val="24"/>
          <w:szCs w:val="24"/>
        </w:rPr>
        <w:t>6、投标供应商应承担其编制投标文件与递交投标文件所涉及的一切费用。不管投标结果如何，招标人对上述费用不承担任何责任。</w:t>
      </w:r>
    </w:p>
    <w:p w:rsidR="00F242BB" w:rsidRDefault="006A261B">
      <w:pPr>
        <w:spacing w:line="360" w:lineRule="auto"/>
        <w:ind w:firstLineChars="100" w:firstLine="241"/>
        <w:rPr>
          <w:rFonts w:ascii="宋体"/>
          <w:b/>
          <w:sz w:val="24"/>
          <w:szCs w:val="24"/>
        </w:rPr>
      </w:pPr>
      <w:r>
        <w:rPr>
          <w:rFonts w:ascii="宋体" w:hAnsi="宋体" w:hint="eastAsia"/>
          <w:b/>
          <w:sz w:val="24"/>
          <w:szCs w:val="24"/>
        </w:rPr>
        <w:t>六、投标文件组成及要求</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、投标文件包含下述材料</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）投标函（文件格式</w:t>
      </w:r>
      <w:r>
        <w:rPr>
          <w:rFonts w:ascii="宋体" w:hAnsi="宋体"/>
          <w:sz w:val="24"/>
          <w:szCs w:val="24"/>
        </w:rPr>
        <w:t>1</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）报价一览表（文件格式</w:t>
      </w:r>
      <w:r>
        <w:rPr>
          <w:rFonts w:ascii="宋体" w:hAnsi="宋体"/>
          <w:sz w:val="24"/>
          <w:szCs w:val="24"/>
        </w:rPr>
        <w:t>2</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）报价分析表（格式自拟）；</w:t>
      </w:r>
    </w:p>
    <w:p w:rsidR="00F242BB" w:rsidRDefault="006A261B">
      <w:pPr>
        <w:spacing w:line="360" w:lineRule="auto"/>
        <w:ind w:firstLineChars="200" w:firstLine="480"/>
        <w:rPr>
          <w:rFonts w:ascii="宋体"/>
          <w:sz w:val="24"/>
          <w:szCs w:val="24"/>
        </w:rPr>
      </w:pPr>
      <w:r>
        <w:rPr>
          <w:rFonts w:ascii="宋体" w:hAnsi="宋体" w:hint="eastAsia"/>
          <w:sz w:val="24"/>
          <w:szCs w:val="24"/>
        </w:rPr>
        <w:t>（4）技术、商务偏离表（文件格式</w:t>
      </w:r>
      <w:r>
        <w:rPr>
          <w:rFonts w:ascii="宋体" w:hAnsi="宋体"/>
          <w:sz w:val="24"/>
          <w:szCs w:val="24"/>
        </w:rPr>
        <w:t>3</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（5）法定代表人资格证明书（文件格式</w:t>
      </w:r>
      <w:r>
        <w:rPr>
          <w:rFonts w:ascii="宋体" w:hAnsi="宋体"/>
          <w:sz w:val="24"/>
          <w:szCs w:val="24"/>
        </w:rPr>
        <w:t>4</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（6）法人授权委托书（文件格式</w:t>
      </w:r>
      <w:r>
        <w:rPr>
          <w:rFonts w:ascii="宋体" w:hAnsi="宋体"/>
          <w:sz w:val="24"/>
          <w:szCs w:val="24"/>
        </w:rPr>
        <w:t>5</w:t>
      </w:r>
      <w:r>
        <w:rPr>
          <w:rFonts w:ascii="宋体" w:hAnsi="宋体" w:hint="eastAsia"/>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lastRenderedPageBreak/>
        <w:t>（7）</w:t>
      </w:r>
      <w:r>
        <w:rPr>
          <w:rFonts w:ascii="宋体" w:hAnsi="宋体" w:cs="宋体" w:hint="eastAsia"/>
          <w:kern w:val="0"/>
          <w:sz w:val="24"/>
          <w:szCs w:val="24"/>
        </w:rPr>
        <w:t>诚信声明（文件格式</w:t>
      </w:r>
      <w:r>
        <w:rPr>
          <w:rFonts w:ascii="宋体" w:hAnsi="宋体" w:cs="宋体"/>
          <w:kern w:val="0"/>
          <w:sz w:val="24"/>
          <w:szCs w:val="24"/>
        </w:rPr>
        <w:t>6</w:t>
      </w:r>
      <w:r>
        <w:rPr>
          <w:rFonts w:ascii="宋体" w:hAnsi="宋体" w:cs="宋体" w:hint="eastAsia"/>
          <w:kern w:val="0"/>
          <w:sz w:val="24"/>
          <w:szCs w:val="24"/>
        </w:rPr>
        <w:t>）；</w:t>
      </w:r>
    </w:p>
    <w:p w:rsidR="00F242BB" w:rsidRDefault="006A261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（8）供应商资格资信证明文件；</w:t>
      </w:r>
    </w:p>
    <w:p w:rsidR="00F242BB" w:rsidRDefault="006A261B">
      <w:pPr>
        <w:widowControl/>
        <w:spacing w:line="360" w:lineRule="auto"/>
        <w:ind w:firstLineChars="200" w:firstLine="480"/>
        <w:rPr>
          <w:rFonts w:ascii="宋体"/>
          <w:sz w:val="24"/>
          <w:szCs w:val="24"/>
        </w:rPr>
      </w:pPr>
      <w:r>
        <w:rPr>
          <w:rFonts w:ascii="宋体" w:hAnsi="宋体" w:hint="eastAsia"/>
          <w:sz w:val="24"/>
          <w:szCs w:val="24"/>
        </w:rPr>
        <w:t>（9）</w:t>
      </w:r>
      <w:r>
        <w:rPr>
          <w:rFonts w:ascii="宋体" w:hAnsi="宋体" w:cs="宋体" w:hint="eastAsia"/>
          <w:kern w:val="0"/>
          <w:sz w:val="24"/>
          <w:szCs w:val="24"/>
        </w:rPr>
        <w:t>投标产品各项性能指标说明及与投标产品质量相关的证明文件等；</w:t>
      </w:r>
    </w:p>
    <w:p w:rsidR="00F242BB" w:rsidRDefault="006A261B">
      <w:pPr>
        <w:widowControl/>
        <w:spacing w:line="360" w:lineRule="auto"/>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0）投标人认为有必要提交的其他资料。</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、投标文件格式要求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）投标文件一式三份，其中正本一份，副本二份，必须在封面注明“正本”、“副本”字样。投标文件副本应与正本一致，如出现不一致的情况以正本为准。</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）投标文件须用文件袋密封，文件袋的封口处和接缝处应骑缝加盖投标单位公章。文件袋上注明招标采购项目名称、投标人名称及“不准提前启封”字样，并加盖投标人公章。</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）投标文件应按前述顺序编制和装订，招标文件有格式规定的按格式填写，无格式要求的自定格式，但需保持风格一致。如有弄虚作假者作废标处理，采购单位有权追究其法律责任。</w:t>
      </w:r>
    </w:p>
    <w:p w:rsidR="00F242BB" w:rsidRDefault="006A261B">
      <w:pPr>
        <w:spacing w:line="360" w:lineRule="auto"/>
        <w:ind w:firstLineChars="200" w:firstLine="482"/>
        <w:rPr>
          <w:rFonts w:ascii="宋体"/>
          <w:b/>
          <w:sz w:val="24"/>
          <w:szCs w:val="24"/>
        </w:rPr>
      </w:pPr>
      <w:r>
        <w:rPr>
          <w:rFonts w:ascii="宋体" w:hAnsi="宋体" w:hint="eastAsia"/>
          <w:b/>
          <w:sz w:val="24"/>
          <w:szCs w:val="24"/>
        </w:rPr>
        <w:t>七、评标程序</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、评标的组织和依据</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）南京大学基建处负责组建三人以上单数的评标委员会。</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）评标委员会秉持客观、公正的原则，对投标文件进行系统地比较和评审。</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）现行相关法律法规及本招标文件，是评审的依据。</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、评标程序</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）资格性审查：依据法律法规和招标文件的相关规定，对供应商的资格证明等进行审查，以确定供应商是否具备资格。招标公告中投标人资质要求的所有材料，投标人必须放入投标文件中。</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）符合性审查：依据招标文件的规定，从投标文件的有效性、完整性和对招标文件的响应程度进行审查，以确定是否对招标文件的实质性要求做出响应。</w:t>
      </w:r>
      <w:r>
        <w:rPr>
          <w:rFonts w:ascii="宋体" w:hAnsi="宋体"/>
          <w:sz w:val="24"/>
          <w:szCs w:val="24"/>
        </w:rPr>
        <w:t xml:space="preserve"> </w:t>
      </w:r>
    </w:p>
    <w:p w:rsidR="00F242BB" w:rsidRDefault="006A261B">
      <w:pPr>
        <w:spacing w:afterLines="50" w:after="156"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）详细评审：采用综合评分法。即在最大限度地满足招标文件实质性要求前提下，按照招标文件中规定的各项因素进行综合评审后，以评标总得分最高的投标人作为中标候选供应商或者中标供应商的评标方法。</w:t>
      </w:r>
    </w:p>
    <w:p w:rsidR="00F242BB" w:rsidRDefault="00F242BB">
      <w:pPr>
        <w:spacing w:afterLines="50" w:after="156" w:line="360" w:lineRule="auto"/>
        <w:ind w:firstLineChars="200" w:firstLine="480"/>
        <w:rPr>
          <w:rFonts w:ascii="宋体" w:hAnsi="宋体"/>
          <w:sz w:val="24"/>
          <w:szCs w:val="24"/>
        </w:rPr>
      </w:pPr>
    </w:p>
    <w:p w:rsidR="00F242BB" w:rsidRDefault="00F242BB">
      <w:pPr>
        <w:spacing w:afterLines="50" w:after="156" w:line="360" w:lineRule="auto"/>
        <w:ind w:firstLineChars="200" w:firstLine="480"/>
        <w:rPr>
          <w:rFonts w:ascii="宋体" w:hAnsi="宋体"/>
          <w:sz w:val="24"/>
          <w:szCs w:val="24"/>
        </w:rPr>
      </w:pPr>
    </w:p>
    <w:tbl>
      <w:tblPr>
        <w:tblW w:w="8928" w:type="dxa"/>
        <w:jc w:val="center"/>
        <w:tblLayout w:type="fixed"/>
        <w:tblLook w:val="04A0" w:firstRow="1" w:lastRow="0" w:firstColumn="1" w:lastColumn="0" w:noHBand="0" w:noVBand="1"/>
      </w:tblPr>
      <w:tblGrid>
        <w:gridCol w:w="496"/>
        <w:gridCol w:w="1701"/>
        <w:gridCol w:w="1575"/>
        <w:gridCol w:w="4306"/>
        <w:gridCol w:w="850"/>
      </w:tblGrid>
      <w:tr w:rsidR="00F242BB">
        <w:trPr>
          <w:trHeight w:val="496"/>
          <w:jc w:val="center"/>
        </w:trPr>
        <w:tc>
          <w:tcPr>
            <w:tcW w:w="496" w:type="dxa"/>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szCs w:val="21"/>
              </w:rPr>
            </w:pPr>
            <w:r>
              <w:rPr>
                <w:rFonts w:ascii="宋体" w:hAnsi="宋体" w:hint="eastAsia"/>
                <w:szCs w:val="21"/>
              </w:rPr>
              <w:lastRenderedPageBreak/>
              <w:t>序号</w:t>
            </w:r>
          </w:p>
        </w:tc>
        <w:tc>
          <w:tcPr>
            <w:tcW w:w="1701"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szCs w:val="21"/>
              </w:rPr>
            </w:pPr>
            <w:r>
              <w:rPr>
                <w:rFonts w:ascii="宋体" w:hAnsi="宋体" w:hint="eastAsia"/>
                <w:szCs w:val="21"/>
              </w:rPr>
              <w:t>评分因素</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jc w:val="center"/>
              <w:rPr>
                <w:rFonts w:ascii="宋体"/>
                <w:szCs w:val="21"/>
              </w:rPr>
            </w:pPr>
            <w:r>
              <w:rPr>
                <w:rFonts w:ascii="宋体" w:hAnsi="宋体" w:hint="eastAsia"/>
                <w:szCs w:val="21"/>
              </w:rPr>
              <w:t>评审细则</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szCs w:val="21"/>
              </w:rPr>
            </w:pPr>
            <w:r>
              <w:rPr>
                <w:rFonts w:ascii="宋体" w:hAnsi="宋体" w:hint="eastAsia"/>
                <w:szCs w:val="21"/>
              </w:rPr>
              <w:t>分值</w:t>
            </w:r>
          </w:p>
        </w:tc>
      </w:tr>
      <w:tr w:rsidR="00F242BB">
        <w:trPr>
          <w:jc w:val="center"/>
        </w:trPr>
        <w:tc>
          <w:tcPr>
            <w:tcW w:w="496" w:type="dxa"/>
            <w:vMerge w:val="restart"/>
            <w:tcBorders>
              <w:top w:val="single" w:sz="4" w:space="0" w:color="auto"/>
              <w:left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1</w:t>
            </w:r>
          </w:p>
        </w:tc>
        <w:tc>
          <w:tcPr>
            <w:tcW w:w="1701" w:type="dxa"/>
            <w:vMerge w:val="restart"/>
            <w:tcBorders>
              <w:top w:val="single" w:sz="4" w:space="0" w:color="auto"/>
              <w:left w:val="nil"/>
              <w:right w:val="single" w:sz="4" w:space="0" w:color="auto"/>
            </w:tcBorders>
            <w:vAlign w:val="center"/>
          </w:tcPr>
          <w:p w:rsidR="00F242BB" w:rsidRDefault="006A261B">
            <w:pPr>
              <w:rPr>
                <w:rFonts w:ascii="宋体"/>
                <w:szCs w:val="21"/>
              </w:rPr>
            </w:pPr>
            <w:r>
              <w:rPr>
                <w:rFonts w:ascii="宋体" w:hAnsi="宋体" w:hint="eastAsia"/>
                <w:szCs w:val="21"/>
              </w:rPr>
              <w:t>价格（</w:t>
            </w:r>
            <w:r>
              <w:rPr>
                <w:rFonts w:ascii="宋体" w:hAnsi="宋体"/>
                <w:szCs w:val="21"/>
              </w:rPr>
              <w:t>45</w:t>
            </w:r>
            <w:r>
              <w:rPr>
                <w:rFonts w:ascii="宋体" w:hAnsi="宋体" w:hint="eastAsia"/>
                <w:szCs w:val="21"/>
              </w:rPr>
              <w:t>分）</w:t>
            </w:r>
          </w:p>
        </w:tc>
        <w:tc>
          <w:tcPr>
            <w:tcW w:w="1575" w:type="dxa"/>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评标基准价计算方法</w:t>
            </w:r>
          </w:p>
        </w:tc>
        <w:tc>
          <w:tcPr>
            <w:tcW w:w="4306" w:type="dxa"/>
            <w:tcBorders>
              <w:top w:val="single" w:sz="4" w:space="0" w:color="auto"/>
              <w:left w:val="nil"/>
              <w:bottom w:val="single" w:sz="4" w:space="0" w:color="auto"/>
              <w:right w:val="single" w:sz="4" w:space="0" w:color="auto"/>
            </w:tcBorders>
            <w:vAlign w:val="center"/>
          </w:tcPr>
          <w:p w:rsidR="00F242BB" w:rsidRDefault="006A261B">
            <w:pPr>
              <w:rPr>
                <w:rFonts w:ascii="宋体" w:hAnsi="宋体"/>
                <w:szCs w:val="21"/>
              </w:rPr>
            </w:pPr>
            <w:r>
              <w:rPr>
                <w:rFonts w:ascii="宋体" w:hAnsi="宋体" w:hint="eastAsia"/>
                <w:szCs w:val="21"/>
              </w:rPr>
              <w:t>在有效的投标中，投标单位≥7家时，去掉一个最高和一个最低价，以其余投标报价的算数平均值为基准值；投标单位＜7家时，所有投标报价的算数平均值为基准值。</w:t>
            </w:r>
          </w:p>
        </w:tc>
        <w:tc>
          <w:tcPr>
            <w:tcW w:w="850" w:type="dxa"/>
            <w:vMerge w:val="restart"/>
            <w:tcBorders>
              <w:top w:val="single" w:sz="4" w:space="0" w:color="auto"/>
              <w:left w:val="nil"/>
              <w:right w:val="single" w:sz="4" w:space="0" w:color="auto"/>
            </w:tcBorders>
            <w:vAlign w:val="center"/>
          </w:tcPr>
          <w:p w:rsidR="00F242BB" w:rsidRDefault="006A261B">
            <w:pPr>
              <w:jc w:val="center"/>
              <w:rPr>
                <w:rFonts w:ascii="宋体" w:hAnsi="宋体"/>
                <w:szCs w:val="21"/>
              </w:rPr>
            </w:pPr>
            <w:r>
              <w:rPr>
                <w:rFonts w:ascii="宋体" w:hAnsi="宋体"/>
                <w:szCs w:val="21"/>
              </w:rPr>
              <w:t>45</w:t>
            </w:r>
          </w:p>
        </w:tc>
      </w:tr>
      <w:tr w:rsidR="00F242BB">
        <w:trPr>
          <w:jc w:val="center"/>
        </w:trPr>
        <w:tc>
          <w:tcPr>
            <w:tcW w:w="496" w:type="dxa"/>
            <w:vMerge/>
            <w:tcBorders>
              <w:left w:val="single" w:sz="4" w:space="0" w:color="auto"/>
              <w:right w:val="single" w:sz="4" w:space="0" w:color="auto"/>
            </w:tcBorders>
            <w:vAlign w:val="center"/>
          </w:tcPr>
          <w:p w:rsidR="00F242BB" w:rsidRDefault="00F242BB">
            <w:pPr>
              <w:jc w:val="center"/>
              <w:rPr>
                <w:rFonts w:ascii="宋体" w:hAnsi="宋体"/>
                <w:szCs w:val="21"/>
              </w:rPr>
            </w:pPr>
          </w:p>
        </w:tc>
        <w:tc>
          <w:tcPr>
            <w:tcW w:w="1701" w:type="dxa"/>
            <w:vMerge/>
            <w:tcBorders>
              <w:left w:val="nil"/>
              <w:right w:val="single" w:sz="4" w:space="0" w:color="auto"/>
            </w:tcBorders>
            <w:vAlign w:val="center"/>
          </w:tcPr>
          <w:p w:rsidR="00F242BB" w:rsidRDefault="00F242BB">
            <w:pPr>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F242BB" w:rsidRDefault="006A261B">
            <w:pPr>
              <w:rPr>
                <w:rFonts w:ascii="宋体" w:hAnsi="宋体"/>
                <w:szCs w:val="21"/>
              </w:rPr>
            </w:pPr>
            <w:r>
              <w:rPr>
                <w:rFonts w:ascii="宋体" w:hAnsi="宋体" w:hint="eastAsia"/>
                <w:szCs w:val="21"/>
              </w:rPr>
              <w:t>投标报价的偏差率计算公式</w:t>
            </w:r>
          </w:p>
        </w:tc>
        <w:tc>
          <w:tcPr>
            <w:tcW w:w="4306" w:type="dxa"/>
            <w:tcBorders>
              <w:top w:val="single" w:sz="4" w:space="0" w:color="auto"/>
              <w:left w:val="nil"/>
              <w:bottom w:val="single" w:sz="4" w:space="0" w:color="auto"/>
              <w:right w:val="single" w:sz="4" w:space="0" w:color="auto"/>
            </w:tcBorders>
            <w:vAlign w:val="center"/>
          </w:tcPr>
          <w:p w:rsidR="00F242BB" w:rsidRDefault="006A261B">
            <w:pPr>
              <w:rPr>
                <w:rFonts w:ascii="宋体" w:hAnsi="宋体"/>
                <w:szCs w:val="21"/>
              </w:rPr>
            </w:pPr>
            <w:r>
              <w:rPr>
                <w:rFonts w:ascii="宋体" w:hAnsi="宋体" w:hint="eastAsia"/>
                <w:szCs w:val="21"/>
              </w:rPr>
              <w:t>偏差率=100%×（投标人报价-评标基准价）/评标基准价</w:t>
            </w:r>
          </w:p>
        </w:tc>
        <w:tc>
          <w:tcPr>
            <w:tcW w:w="850" w:type="dxa"/>
            <w:vMerge/>
            <w:tcBorders>
              <w:left w:val="nil"/>
              <w:right w:val="single" w:sz="4" w:space="0" w:color="auto"/>
            </w:tcBorders>
            <w:vAlign w:val="center"/>
          </w:tcPr>
          <w:p w:rsidR="00F242BB" w:rsidRDefault="00F242BB">
            <w:pPr>
              <w:jc w:val="center"/>
              <w:rPr>
                <w:rFonts w:ascii="宋体" w:hAnsi="宋体"/>
                <w:szCs w:val="21"/>
              </w:rPr>
            </w:pPr>
          </w:p>
        </w:tc>
      </w:tr>
      <w:tr w:rsidR="00F242BB">
        <w:trPr>
          <w:jc w:val="center"/>
        </w:trPr>
        <w:tc>
          <w:tcPr>
            <w:tcW w:w="496" w:type="dxa"/>
            <w:vMerge/>
            <w:tcBorders>
              <w:left w:val="single" w:sz="4" w:space="0" w:color="auto"/>
              <w:bottom w:val="single" w:sz="4" w:space="0" w:color="auto"/>
              <w:right w:val="single" w:sz="4" w:space="0" w:color="auto"/>
            </w:tcBorders>
            <w:vAlign w:val="center"/>
          </w:tcPr>
          <w:p w:rsidR="00F242BB" w:rsidRDefault="00F242BB">
            <w:pPr>
              <w:jc w:val="center"/>
              <w:rPr>
                <w:rFonts w:ascii="宋体" w:hAnsi="宋体"/>
                <w:szCs w:val="21"/>
              </w:rPr>
            </w:pPr>
          </w:p>
        </w:tc>
        <w:tc>
          <w:tcPr>
            <w:tcW w:w="1701" w:type="dxa"/>
            <w:vMerge/>
            <w:tcBorders>
              <w:left w:val="nil"/>
              <w:bottom w:val="single" w:sz="4" w:space="0" w:color="auto"/>
              <w:right w:val="single" w:sz="4" w:space="0" w:color="auto"/>
            </w:tcBorders>
            <w:vAlign w:val="center"/>
          </w:tcPr>
          <w:p w:rsidR="00F242BB" w:rsidRDefault="00F242BB">
            <w:pPr>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F242BB" w:rsidRDefault="006A261B">
            <w:pPr>
              <w:rPr>
                <w:rFonts w:ascii="宋体" w:hAnsi="宋体"/>
                <w:szCs w:val="21"/>
              </w:rPr>
            </w:pPr>
            <w:r>
              <w:rPr>
                <w:rFonts w:ascii="宋体" w:hAnsi="宋体" w:hint="eastAsia"/>
                <w:szCs w:val="21"/>
              </w:rPr>
              <w:t>投标报价与基准价偏差（偏差率）</w:t>
            </w:r>
          </w:p>
        </w:tc>
        <w:tc>
          <w:tcPr>
            <w:tcW w:w="4306" w:type="dxa"/>
            <w:tcBorders>
              <w:top w:val="single" w:sz="4" w:space="0" w:color="auto"/>
              <w:left w:val="nil"/>
              <w:bottom w:val="single" w:sz="4" w:space="0" w:color="auto"/>
              <w:right w:val="single" w:sz="4" w:space="0" w:color="auto"/>
            </w:tcBorders>
            <w:vAlign w:val="center"/>
          </w:tcPr>
          <w:p w:rsidR="00F242BB" w:rsidRDefault="006A261B">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等于基准价45分。</w:t>
            </w:r>
          </w:p>
          <w:p w:rsidR="00F242BB" w:rsidRDefault="006A261B">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每高于评标基准价1%扣0.5分，偏离不足1%，按照插法计算得分。</w:t>
            </w:r>
          </w:p>
          <w:p w:rsidR="00F242BB" w:rsidRDefault="006A261B">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每低于评标基准价1%扣0.3分，偏离不足1%，按照插入法计算得分。</w:t>
            </w:r>
          </w:p>
        </w:tc>
        <w:tc>
          <w:tcPr>
            <w:tcW w:w="850" w:type="dxa"/>
            <w:vMerge/>
            <w:tcBorders>
              <w:left w:val="nil"/>
              <w:bottom w:val="single" w:sz="4" w:space="0" w:color="auto"/>
              <w:right w:val="single" w:sz="4" w:space="0" w:color="auto"/>
            </w:tcBorders>
            <w:vAlign w:val="center"/>
          </w:tcPr>
          <w:p w:rsidR="00F242BB" w:rsidRDefault="00F242BB">
            <w:pPr>
              <w:jc w:val="center"/>
              <w:rPr>
                <w:rFonts w:ascii="宋体" w:hAnsi="宋体"/>
                <w:szCs w:val="21"/>
              </w:rPr>
            </w:pPr>
          </w:p>
        </w:tc>
      </w:tr>
      <w:tr w:rsidR="00F242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2</w:t>
            </w:r>
          </w:p>
        </w:tc>
        <w:tc>
          <w:tcPr>
            <w:tcW w:w="1701" w:type="dxa"/>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主要技术配置（</w:t>
            </w:r>
            <w:r>
              <w:rPr>
                <w:rFonts w:ascii="宋体" w:hAnsi="宋体"/>
                <w:szCs w:val="21"/>
              </w:rPr>
              <w:t>15</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rPr>
                <w:rFonts w:ascii="宋体" w:cs="宋体"/>
                <w:kern w:val="0"/>
                <w:szCs w:val="21"/>
              </w:rPr>
            </w:pPr>
            <w:r>
              <w:rPr>
                <w:rFonts w:ascii="宋体" w:hAnsi="宋体" w:hint="eastAsia"/>
                <w:szCs w:val="21"/>
              </w:rPr>
              <w:t>由评委对招标文件技术指标要求的响应状况和技术支持资料及质量保证等情况打分。基本满足招标文件的技术指标、参数要求的得</w:t>
            </w:r>
            <w:r>
              <w:rPr>
                <w:rFonts w:ascii="宋体" w:hAnsi="宋体"/>
                <w:szCs w:val="21"/>
              </w:rPr>
              <w:t>12</w:t>
            </w:r>
            <w:r>
              <w:rPr>
                <w:rFonts w:ascii="宋体" w:hAnsi="宋体" w:hint="eastAsia"/>
                <w:szCs w:val="21"/>
              </w:rPr>
              <w:t>分。产品及配件技术参数不允许有负偏离，其他条款有细微偏差的，有</w:t>
            </w:r>
            <w:r>
              <w:rPr>
                <w:rFonts w:ascii="宋体" w:hAnsi="宋体"/>
                <w:szCs w:val="21"/>
              </w:rPr>
              <w:t>1</w:t>
            </w:r>
            <w:r>
              <w:rPr>
                <w:rFonts w:ascii="宋体" w:hAnsi="宋体" w:hint="eastAsia"/>
                <w:szCs w:val="21"/>
              </w:rPr>
              <w:t>项负偏离或未提供招标文件中要求提供相关证明资料的扣</w:t>
            </w:r>
            <w:r>
              <w:rPr>
                <w:rFonts w:ascii="宋体" w:hAnsi="宋体"/>
                <w:szCs w:val="21"/>
              </w:rPr>
              <w:t>3</w:t>
            </w:r>
            <w:r>
              <w:rPr>
                <w:rFonts w:ascii="宋体" w:hAnsi="宋体" w:hint="eastAsia"/>
                <w:szCs w:val="21"/>
              </w:rPr>
              <w:t>分，扣完为止。如有正偏离，且评委认为正偏离有意义的，每有一项加</w:t>
            </w:r>
            <w:r>
              <w:rPr>
                <w:rFonts w:ascii="宋体" w:hAnsi="宋体"/>
                <w:szCs w:val="21"/>
              </w:rPr>
              <w:t>1</w:t>
            </w:r>
            <w:r>
              <w:rPr>
                <w:rFonts w:ascii="宋体" w:hAnsi="宋体" w:hint="eastAsia"/>
                <w:szCs w:val="21"/>
              </w:rPr>
              <w:t>分。最多得</w:t>
            </w:r>
            <w:r>
              <w:rPr>
                <w:rFonts w:ascii="宋体" w:hAnsi="宋体"/>
                <w:szCs w:val="21"/>
              </w:rPr>
              <w:t>3</w:t>
            </w:r>
            <w:r>
              <w:rPr>
                <w:rFonts w:ascii="宋体" w:hAnsi="宋体" w:hint="eastAsia"/>
                <w:szCs w:val="21"/>
              </w:rPr>
              <w:t>分。如投标人未提供主辅材技术参数的，此项不得分。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15</w:t>
            </w:r>
          </w:p>
        </w:tc>
      </w:tr>
      <w:tr w:rsidR="00F242B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3</w:t>
            </w:r>
          </w:p>
        </w:tc>
        <w:tc>
          <w:tcPr>
            <w:tcW w:w="1701" w:type="dxa"/>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产品可靠性、稳定性、品牌美誉度（</w:t>
            </w:r>
            <w:r>
              <w:rPr>
                <w:rFonts w:ascii="宋体" w:hAnsi="宋体"/>
                <w:szCs w:val="21"/>
              </w:rPr>
              <w:t>10</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根据供应商提供产品的可靠性、稳定性、品牌美誉度等进行横向比较。</w:t>
            </w:r>
            <w:r w:rsidRPr="00DA28AD">
              <w:rPr>
                <w:rFonts w:ascii="宋体" w:hAnsi="宋体" w:hint="eastAsia"/>
                <w:szCs w:val="21"/>
              </w:rPr>
              <w:t>电气控制箱需要提供投标人的中国国家强制性产品认证证书CCC证书</w:t>
            </w:r>
            <w:r>
              <w:rPr>
                <w:rFonts w:ascii="宋体" w:hAnsi="宋体" w:hint="eastAsia"/>
                <w:szCs w:val="21"/>
              </w:rPr>
              <w:t>，原件备查。如投标人未提供以上检测报告的，此项不得分。优秀得</w:t>
            </w:r>
            <w:r>
              <w:rPr>
                <w:rFonts w:ascii="宋体" w:hAnsi="宋体"/>
                <w:szCs w:val="21"/>
              </w:rPr>
              <w:t>10-8</w:t>
            </w:r>
            <w:r>
              <w:rPr>
                <w:rFonts w:ascii="宋体" w:hAnsi="宋体" w:hint="eastAsia"/>
                <w:szCs w:val="21"/>
              </w:rPr>
              <w:t>分；良好得</w:t>
            </w:r>
            <w:r>
              <w:rPr>
                <w:rFonts w:ascii="宋体" w:hAnsi="宋体"/>
                <w:szCs w:val="21"/>
              </w:rPr>
              <w:t>7-6</w:t>
            </w:r>
            <w:r>
              <w:rPr>
                <w:rFonts w:ascii="宋体" w:hAnsi="宋体" w:hint="eastAsia"/>
                <w:szCs w:val="21"/>
              </w:rPr>
              <w:t>分；中得</w:t>
            </w:r>
            <w:r>
              <w:rPr>
                <w:rFonts w:ascii="宋体" w:hAnsi="宋体"/>
                <w:szCs w:val="21"/>
              </w:rPr>
              <w:t>5-3</w:t>
            </w:r>
            <w:r>
              <w:rPr>
                <w:rFonts w:ascii="宋体" w:hAnsi="宋体" w:hint="eastAsia"/>
                <w:szCs w:val="21"/>
              </w:rPr>
              <w:t>分；差得</w:t>
            </w:r>
            <w:r>
              <w:rPr>
                <w:rFonts w:ascii="宋体" w:hAnsi="宋体"/>
                <w:szCs w:val="21"/>
              </w:rPr>
              <w:t>2-0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10</w:t>
            </w:r>
          </w:p>
        </w:tc>
      </w:tr>
      <w:tr w:rsidR="00F242BB">
        <w:trPr>
          <w:trHeight w:val="3120"/>
          <w:jc w:val="center"/>
        </w:trPr>
        <w:tc>
          <w:tcPr>
            <w:tcW w:w="496" w:type="dxa"/>
            <w:tcBorders>
              <w:top w:val="single" w:sz="4" w:space="0" w:color="auto"/>
              <w:left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4</w:t>
            </w:r>
          </w:p>
        </w:tc>
        <w:tc>
          <w:tcPr>
            <w:tcW w:w="1701" w:type="dxa"/>
            <w:tcBorders>
              <w:top w:val="single" w:sz="4" w:space="0" w:color="auto"/>
              <w:left w:val="nil"/>
              <w:right w:val="single" w:sz="4" w:space="0" w:color="auto"/>
            </w:tcBorders>
            <w:vAlign w:val="center"/>
          </w:tcPr>
          <w:p w:rsidR="00F242BB" w:rsidRDefault="006A261B">
            <w:pPr>
              <w:rPr>
                <w:rFonts w:ascii="宋体"/>
                <w:szCs w:val="21"/>
              </w:rPr>
            </w:pPr>
            <w:r>
              <w:rPr>
                <w:rFonts w:ascii="宋体" w:hAnsi="宋体" w:hint="eastAsia"/>
                <w:szCs w:val="21"/>
              </w:rPr>
              <w:t>履行合同的能力（</w:t>
            </w:r>
            <w:r>
              <w:rPr>
                <w:rFonts w:ascii="宋体" w:hAnsi="宋体"/>
                <w:szCs w:val="21"/>
              </w:rPr>
              <w:t>10</w:t>
            </w:r>
            <w:r>
              <w:rPr>
                <w:rFonts w:ascii="宋体" w:hAnsi="宋体" w:hint="eastAsia"/>
                <w:szCs w:val="21"/>
              </w:rPr>
              <w:t>分）</w:t>
            </w:r>
          </w:p>
        </w:tc>
        <w:tc>
          <w:tcPr>
            <w:tcW w:w="5881" w:type="dxa"/>
            <w:gridSpan w:val="2"/>
            <w:tcBorders>
              <w:top w:val="single" w:sz="4" w:space="0" w:color="auto"/>
              <w:left w:val="nil"/>
              <w:right w:val="single" w:sz="4" w:space="0" w:color="auto"/>
            </w:tcBorders>
            <w:vAlign w:val="center"/>
          </w:tcPr>
          <w:p w:rsidR="00F242BB" w:rsidRDefault="006A261B">
            <w:pPr>
              <w:rPr>
                <w:rFonts w:ascii="宋体"/>
                <w:szCs w:val="21"/>
              </w:rPr>
            </w:pPr>
            <w:r>
              <w:rPr>
                <w:rFonts w:ascii="宋体" w:hAnsi="宋体" w:hint="eastAsia"/>
                <w:szCs w:val="21"/>
              </w:rPr>
              <w:t>主要对投标人的经营状况、执行合同能力等方面进行横向比较。①制造商具有质量管理体系</w:t>
            </w:r>
            <w:r>
              <w:rPr>
                <w:rFonts w:ascii="宋体" w:hAnsi="宋体"/>
                <w:szCs w:val="21"/>
              </w:rPr>
              <w:t>IS09001</w:t>
            </w:r>
            <w:r>
              <w:rPr>
                <w:rFonts w:ascii="宋体" w:hAnsi="宋体" w:hint="eastAsia"/>
                <w:szCs w:val="21"/>
              </w:rPr>
              <w:t>认证、职业健康安全管理体系</w:t>
            </w:r>
            <w:r>
              <w:rPr>
                <w:rFonts w:ascii="宋体" w:hAnsi="宋体"/>
                <w:szCs w:val="21"/>
              </w:rPr>
              <w:t>OHSAS180001</w:t>
            </w:r>
            <w:r>
              <w:rPr>
                <w:rFonts w:ascii="宋体" w:hAnsi="宋体" w:hint="eastAsia"/>
                <w:szCs w:val="21"/>
              </w:rPr>
              <w:t>认证、环境管理体系</w:t>
            </w:r>
            <w:r>
              <w:rPr>
                <w:rFonts w:ascii="宋体" w:hAnsi="宋体"/>
                <w:szCs w:val="21"/>
              </w:rPr>
              <w:t>IS014001</w:t>
            </w:r>
            <w:r>
              <w:rPr>
                <w:rFonts w:ascii="宋体" w:hAnsi="宋体" w:hint="eastAsia"/>
                <w:szCs w:val="21"/>
              </w:rPr>
              <w:t>认证的，有一项得2分，没有不得分，总分6分。（证书必须在有效期内，提供加章制造商公章的证书复印件）；②根据投标文件中对投标产品制造厂</w:t>
            </w:r>
            <w:proofErr w:type="gramStart"/>
            <w:r>
              <w:rPr>
                <w:rFonts w:ascii="宋体" w:hAnsi="宋体" w:hint="eastAsia"/>
                <w:szCs w:val="21"/>
              </w:rPr>
              <w:t>商情况</w:t>
            </w:r>
            <w:proofErr w:type="gramEnd"/>
            <w:r>
              <w:rPr>
                <w:rFonts w:ascii="宋体" w:hAnsi="宋体" w:hint="eastAsia"/>
                <w:szCs w:val="21"/>
              </w:rPr>
              <w:t>的描述综合评分，包括：生产规模、生产过程控制、生产工艺、质量管理的情况、制造设备、安装方案</w:t>
            </w:r>
            <w:proofErr w:type="gramStart"/>
            <w:r>
              <w:rPr>
                <w:rFonts w:ascii="宋体" w:hAnsi="宋体" w:hint="eastAsia"/>
                <w:szCs w:val="21"/>
              </w:rPr>
              <w:t>之质量</w:t>
            </w:r>
            <w:proofErr w:type="gramEnd"/>
            <w:r>
              <w:rPr>
                <w:rFonts w:ascii="宋体" w:hAnsi="宋体" w:hint="eastAsia"/>
                <w:szCs w:val="21"/>
              </w:rPr>
              <w:t>进度安全控制措施等。优秀得</w:t>
            </w:r>
            <w:r>
              <w:rPr>
                <w:rFonts w:ascii="宋体" w:hAnsi="宋体"/>
                <w:szCs w:val="21"/>
              </w:rPr>
              <w:t>4</w:t>
            </w:r>
            <w:r>
              <w:rPr>
                <w:rFonts w:ascii="宋体" w:hAnsi="宋体" w:hint="eastAsia"/>
                <w:szCs w:val="21"/>
              </w:rPr>
              <w:t>分；良好得</w:t>
            </w:r>
            <w:r>
              <w:rPr>
                <w:rFonts w:ascii="宋体" w:hAnsi="宋体"/>
                <w:szCs w:val="21"/>
              </w:rPr>
              <w:t>3</w:t>
            </w:r>
            <w:r>
              <w:rPr>
                <w:rFonts w:ascii="宋体" w:hAnsi="宋体" w:hint="eastAsia"/>
                <w:szCs w:val="21"/>
              </w:rPr>
              <w:t>分；中得</w:t>
            </w:r>
            <w:r>
              <w:rPr>
                <w:rFonts w:ascii="宋体" w:hAnsi="宋体"/>
                <w:szCs w:val="21"/>
              </w:rPr>
              <w:t>2-1</w:t>
            </w:r>
            <w:r>
              <w:rPr>
                <w:rFonts w:ascii="宋体" w:hAnsi="宋体" w:hint="eastAsia"/>
                <w:szCs w:val="21"/>
              </w:rPr>
              <w:t>分；差的得</w:t>
            </w:r>
            <w:r>
              <w:rPr>
                <w:rFonts w:ascii="宋体"/>
                <w:szCs w:val="21"/>
              </w:rPr>
              <w:t>0</w:t>
            </w:r>
            <w:r>
              <w:rPr>
                <w:rFonts w:ascii="宋体" w:hAnsi="宋体" w:hint="eastAsia"/>
                <w:szCs w:val="21"/>
              </w:rPr>
              <w:t>分。</w:t>
            </w:r>
          </w:p>
        </w:tc>
        <w:tc>
          <w:tcPr>
            <w:tcW w:w="850" w:type="dxa"/>
            <w:tcBorders>
              <w:top w:val="single" w:sz="4" w:space="0" w:color="auto"/>
              <w:left w:val="nil"/>
              <w:right w:val="single" w:sz="4" w:space="0" w:color="auto"/>
            </w:tcBorders>
            <w:vAlign w:val="center"/>
          </w:tcPr>
          <w:p w:rsidR="00F242BB" w:rsidRDefault="006A261B">
            <w:pPr>
              <w:jc w:val="center"/>
              <w:rPr>
                <w:rFonts w:ascii="宋体" w:hAnsi="宋体"/>
                <w:szCs w:val="21"/>
              </w:rPr>
            </w:pPr>
            <w:r>
              <w:rPr>
                <w:rFonts w:ascii="宋体" w:hAnsi="宋体"/>
                <w:szCs w:val="21"/>
              </w:rPr>
              <w:t>10</w:t>
            </w:r>
          </w:p>
        </w:tc>
      </w:tr>
      <w:tr w:rsidR="00F242BB">
        <w:trPr>
          <w:trHeight w:val="526"/>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5</w:t>
            </w:r>
          </w:p>
        </w:tc>
        <w:tc>
          <w:tcPr>
            <w:tcW w:w="1701" w:type="dxa"/>
            <w:vMerge w:val="restart"/>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售后服务（</w:t>
            </w:r>
            <w:r>
              <w:rPr>
                <w:rFonts w:ascii="宋体" w:hAnsi="宋体"/>
                <w:szCs w:val="21"/>
              </w:rPr>
              <w:t>7</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widowControl/>
              <w:adjustRightInd w:val="0"/>
              <w:snapToGrid w:val="0"/>
              <w:jc w:val="left"/>
              <w:rPr>
                <w:rFonts w:ascii="宋体" w:cs="宋体"/>
                <w:kern w:val="0"/>
                <w:szCs w:val="21"/>
              </w:rPr>
            </w:pPr>
            <w:r>
              <w:rPr>
                <w:rFonts w:ascii="宋体" w:hAnsi="宋体" w:cs="宋体" w:hint="eastAsia"/>
                <w:kern w:val="0"/>
                <w:szCs w:val="21"/>
              </w:rPr>
              <w:t>质保期满足招标文件基本要求的得</w:t>
            </w:r>
            <w:r>
              <w:rPr>
                <w:rFonts w:ascii="宋体" w:cs="宋体"/>
                <w:kern w:val="0"/>
                <w:szCs w:val="21"/>
              </w:rPr>
              <w:t>0</w:t>
            </w:r>
            <w:r>
              <w:rPr>
                <w:rFonts w:ascii="宋体" w:hAnsi="宋体" w:cs="宋体" w:hint="eastAsia"/>
                <w:kern w:val="0"/>
                <w:szCs w:val="21"/>
              </w:rPr>
              <w:t>分，每增加</w:t>
            </w:r>
            <w:r>
              <w:rPr>
                <w:rFonts w:ascii="宋体" w:hAnsi="宋体" w:cs="宋体"/>
                <w:kern w:val="0"/>
                <w:szCs w:val="21"/>
              </w:rPr>
              <w:t>1</w:t>
            </w:r>
            <w:r>
              <w:rPr>
                <w:rFonts w:ascii="宋体" w:hAnsi="宋体" w:cs="宋体" w:hint="eastAsia"/>
                <w:kern w:val="0"/>
                <w:szCs w:val="21"/>
              </w:rPr>
              <w:t>年质保加</w:t>
            </w:r>
            <w:r>
              <w:rPr>
                <w:rFonts w:ascii="宋体" w:hAnsi="宋体" w:cs="宋体"/>
                <w:kern w:val="0"/>
                <w:szCs w:val="21"/>
              </w:rPr>
              <w:t>1</w:t>
            </w:r>
            <w:r>
              <w:rPr>
                <w:rFonts w:ascii="宋体" w:hAnsi="宋体" w:cs="宋体" w:hint="eastAsia"/>
                <w:kern w:val="0"/>
                <w:szCs w:val="21"/>
              </w:rPr>
              <w:t>分（不足</w:t>
            </w:r>
            <w:r>
              <w:rPr>
                <w:rFonts w:ascii="宋体" w:hAnsi="宋体" w:cs="宋体"/>
                <w:kern w:val="0"/>
                <w:szCs w:val="21"/>
              </w:rPr>
              <w:t>1</w:t>
            </w:r>
            <w:r>
              <w:rPr>
                <w:rFonts w:ascii="宋体" w:hAnsi="宋体" w:cs="宋体" w:hint="eastAsia"/>
                <w:kern w:val="0"/>
                <w:szCs w:val="21"/>
              </w:rPr>
              <w:t>年不计），最多得</w:t>
            </w:r>
            <w:r>
              <w:rPr>
                <w:rFonts w:ascii="宋体" w:hAnsi="宋体" w:cs="宋体"/>
                <w:kern w:val="0"/>
                <w:szCs w:val="21"/>
              </w:rPr>
              <w:t>2</w:t>
            </w:r>
            <w:r>
              <w:rPr>
                <w:rFonts w:ascii="宋体" w:hAnsi="宋体" w:cs="宋体" w:hint="eastAsia"/>
                <w:kern w:val="0"/>
                <w:szCs w:val="21"/>
              </w:rPr>
              <w:t>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2</w:t>
            </w:r>
          </w:p>
        </w:tc>
      </w:tr>
      <w:tr w:rsidR="00F242BB">
        <w:trPr>
          <w:trHeight w:val="617"/>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242BB" w:rsidRDefault="00F242BB">
            <w:pPr>
              <w:jc w:val="center"/>
              <w:rPr>
                <w:rFonts w:ascii="宋体"/>
                <w:szCs w:val="21"/>
              </w:rPr>
            </w:pPr>
          </w:p>
        </w:tc>
        <w:tc>
          <w:tcPr>
            <w:tcW w:w="1701" w:type="dxa"/>
            <w:vMerge/>
            <w:tcBorders>
              <w:top w:val="single" w:sz="4" w:space="0" w:color="auto"/>
              <w:left w:val="nil"/>
              <w:bottom w:val="single" w:sz="4" w:space="0" w:color="auto"/>
              <w:right w:val="single" w:sz="4" w:space="0" w:color="auto"/>
            </w:tcBorders>
            <w:vAlign w:val="center"/>
          </w:tcPr>
          <w:p w:rsidR="00F242BB" w:rsidRDefault="00F242BB">
            <w:pPr>
              <w:rPr>
                <w:rFonts w:ascii="宋体"/>
                <w:szCs w:val="21"/>
              </w:rPr>
            </w:pP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售后服务体系、售后服务机构及人员、售后服务承诺、售后服务应答及处理时间，质保期内的售后服务范围、质保期满后的售后服务范围和收费情况等。由评标委员会横向比较打分，优秀得</w:t>
            </w:r>
            <w:r>
              <w:rPr>
                <w:rFonts w:ascii="宋体" w:hAnsi="宋体"/>
                <w:szCs w:val="21"/>
              </w:rPr>
              <w:t>5</w:t>
            </w:r>
            <w:r>
              <w:rPr>
                <w:rFonts w:ascii="宋体" w:hAnsi="宋体" w:hint="eastAsia"/>
                <w:szCs w:val="21"/>
              </w:rPr>
              <w:t>分；良好得</w:t>
            </w:r>
            <w:r>
              <w:rPr>
                <w:rFonts w:ascii="宋体" w:hAnsi="宋体"/>
                <w:szCs w:val="21"/>
              </w:rPr>
              <w:t>4-3</w:t>
            </w:r>
            <w:r>
              <w:rPr>
                <w:rFonts w:ascii="宋体" w:hAnsi="宋体" w:hint="eastAsia"/>
                <w:szCs w:val="21"/>
              </w:rPr>
              <w:t>分；中得</w:t>
            </w:r>
            <w:r>
              <w:rPr>
                <w:rFonts w:ascii="宋体" w:hAnsi="宋体"/>
                <w:szCs w:val="21"/>
              </w:rPr>
              <w:t>2-1</w:t>
            </w:r>
            <w:r>
              <w:rPr>
                <w:rFonts w:ascii="宋体" w:hAnsi="宋体" w:hint="eastAsia"/>
                <w:szCs w:val="21"/>
              </w:rPr>
              <w:t>分；差得</w:t>
            </w:r>
            <w:r>
              <w:rPr>
                <w:rFonts w:ascii="宋体"/>
                <w:szCs w:val="21"/>
              </w:rPr>
              <w:t>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5</w:t>
            </w:r>
          </w:p>
        </w:tc>
      </w:tr>
      <w:tr w:rsidR="00F242BB">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6</w:t>
            </w:r>
          </w:p>
        </w:tc>
        <w:tc>
          <w:tcPr>
            <w:tcW w:w="1701" w:type="dxa"/>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hint="eastAsia"/>
                <w:szCs w:val="21"/>
              </w:rPr>
              <w:t>业绩（</w:t>
            </w:r>
            <w:r>
              <w:rPr>
                <w:rFonts w:ascii="宋体" w:hAnsi="宋体"/>
                <w:szCs w:val="21"/>
              </w:rPr>
              <w:t>8</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rPr>
                <w:rFonts w:ascii="宋体"/>
                <w:szCs w:val="21"/>
              </w:rPr>
            </w:pP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日（以合同时间为准）以来承担过类似项目合同金额人民币1</w:t>
            </w:r>
            <w:r>
              <w:rPr>
                <w:rFonts w:ascii="宋体" w:hAnsi="宋体"/>
                <w:szCs w:val="21"/>
              </w:rPr>
              <w:t>0</w:t>
            </w:r>
            <w:r>
              <w:rPr>
                <w:rFonts w:ascii="宋体" w:hAnsi="宋体" w:hint="eastAsia"/>
                <w:szCs w:val="21"/>
              </w:rPr>
              <w:t>万元及以上的与投标产品相同的业绩，每个得</w:t>
            </w:r>
            <w:r>
              <w:rPr>
                <w:rFonts w:ascii="宋体" w:hAnsi="宋体"/>
                <w:szCs w:val="21"/>
              </w:rPr>
              <w:t>2</w:t>
            </w:r>
            <w:r>
              <w:rPr>
                <w:rFonts w:ascii="宋体" w:hAnsi="宋体" w:hint="eastAsia"/>
                <w:szCs w:val="21"/>
              </w:rPr>
              <w:t>分，最高得</w:t>
            </w:r>
            <w:r>
              <w:rPr>
                <w:rFonts w:ascii="宋体" w:hAnsi="宋体"/>
                <w:szCs w:val="21"/>
              </w:rPr>
              <w:t>8</w:t>
            </w:r>
            <w:r>
              <w:rPr>
                <w:rFonts w:ascii="宋体" w:hAnsi="宋体" w:hint="eastAsia"/>
                <w:szCs w:val="21"/>
              </w:rPr>
              <w:t>分（提供合同复印件，原件备查。合同金额、签</w:t>
            </w:r>
            <w:r>
              <w:rPr>
                <w:rFonts w:ascii="宋体" w:hAnsi="宋体" w:hint="eastAsia"/>
                <w:szCs w:val="21"/>
              </w:rPr>
              <w:lastRenderedPageBreak/>
              <w:t>订时间及公章不清晰的合同不得分）。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lastRenderedPageBreak/>
              <w:t>8</w:t>
            </w:r>
          </w:p>
        </w:tc>
      </w:tr>
      <w:tr w:rsidR="00F242BB">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lastRenderedPageBreak/>
              <w:t>7</w:t>
            </w:r>
          </w:p>
        </w:tc>
        <w:tc>
          <w:tcPr>
            <w:tcW w:w="1701" w:type="dxa"/>
            <w:tcBorders>
              <w:top w:val="single" w:sz="4" w:space="0" w:color="auto"/>
              <w:left w:val="nil"/>
              <w:bottom w:val="single" w:sz="4" w:space="0" w:color="auto"/>
              <w:right w:val="single" w:sz="4" w:space="0" w:color="auto"/>
            </w:tcBorders>
            <w:vAlign w:val="center"/>
          </w:tcPr>
          <w:p w:rsidR="00F242BB" w:rsidRDefault="006A261B">
            <w:pPr>
              <w:widowControl/>
              <w:adjustRightInd w:val="0"/>
              <w:snapToGrid w:val="0"/>
              <w:jc w:val="left"/>
              <w:rPr>
                <w:rFonts w:ascii="宋体" w:cs="宋体"/>
                <w:kern w:val="0"/>
                <w:szCs w:val="21"/>
              </w:rPr>
            </w:pPr>
            <w:r>
              <w:rPr>
                <w:rFonts w:ascii="宋体" w:hAnsi="宋体" w:cs="宋体" w:hint="eastAsia"/>
                <w:bCs/>
                <w:kern w:val="0"/>
                <w:szCs w:val="21"/>
              </w:rPr>
              <w:t>投标文件的完整性及响应情况（</w:t>
            </w:r>
            <w:r>
              <w:rPr>
                <w:rFonts w:ascii="宋体" w:hAnsi="宋体" w:cs="宋体"/>
                <w:bCs/>
                <w:kern w:val="0"/>
                <w:szCs w:val="21"/>
              </w:rPr>
              <w:t>5</w:t>
            </w:r>
            <w:r>
              <w:rPr>
                <w:rFonts w:ascii="宋体" w:hAnsi="宋体" w:cs="宋体" w:hint="eastAsia"/>
                <w:bCs/>
                <w:kern w:val="0"/>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F242BB" w:rsidRDefault="006A261B">
            <w:pPr>
              <w:widowControl/>
              <w:adjustRightInd w:val="0"/>
              <w:snapToGrid w:val="0"/>
              <w:jc w:val="left"/>
              <w:rPr>
                <w:rFonts w:ascii="宋体" w:cs="宋体"/>
                <w:kern w:val="0"/>
                <w:szCs w:val="21"/>
              </w:rPr>
            </w:pPr>
            <w:r>
              <w:rPr>
                <w:rFonts w:ascii="宋体" w:hAnsi="宋体" w:cs="宋体" w:hint="eastAsia"/>
                <w:kern w:val="0"/>
                <w:szCs w:val="21"/>
              </w:rPr>
              <w:t>根据投标文件的完整性及响应招标文件情况进行横向比较，</w:t>
            </w:r>
            <w:r>
              <w:rPr>
                <w:rFonts w:ascii="宋体" w:hAnsi="宋体" w:hint="eastAsia"/>
                <w:szCs w:val="21"/>
              </w:rPr>
              <w:t>优秀得</w:t>
            </w:r>
            <w:r>
              <w:rPr>
                <w:rFonts w:ascii="宋体" w:hAnsi="宋体"/>
                <w:szCs w:val="21"/>
              </w:rPr>
              <w:t>5</w:t>
            </w:r>
            <w:r>
              <w:rPr>
                <w:rFonts w:ascii="宋体" w:hAnsi="宋体" w:hint="eastAsia"/>
                <w:szCs w:val="21"/>
              </w:rPr>
              <w:t>分；良好得</w:t>
            </w:r>
            <w:r>
              <w:rPr>
                <w:rFonts w:ascii="宋体" w:hAnsi="宋体"/>
                <w:szCs w:val="21"/>
              </w:rPr>
              <w:t>4-3</w:t>
            </w:r>
            <w:r>
              <w:rPr>
                <w:rFonts w:ascii="宋体" w:hAnsi="宋体" w:hint="eastAsia"/>
                <w:szCs w:val="21"/>
              </w:rPr>
              <w:t>分；中得</w:t>
            </w:r>
            <w:r>
              <w:rPr>
                <w:rFonts w:ascii="宋体" w:hAnsi="宋体"/>
                <w:szCs w:val="21"/>
              </w:rPr>
              <w:t>2-1</w:t>
            </w:r>
            <w:r>
              <w:rPr>
                <w:rFonts w:ascii="宋体" w:hAnsi="宋体" w:hint="eastAsia"/>
                <w:szCs w:val="21"/>
              </w:rPr>
              <w:t>分；差得</w:t>
            </w:r>
            <w:r>
              <w:rPr>
                <w:rFonts w:ascii="宋体"/>
                <w:szCs w:val="21"/>
              </w:rPr>
              <w:t>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F242BB" w:rsidRDefault="006A261B">
            <w:pPr>
              <w:jc w:val="center"/>
              <w:rPr>
                <w:rFonts w:ascii="宋体" w:hAnsi="宋体"/>
                <w:szCs w:val="21"/>
              </w:rPr>
            </w:pPr>
            <w:r>
              <w:rPr>
                <w:rFonts w:ascii="宋体" w:hAnsi="宋体"/>
                <w:szCs w:val="21"/>
              </w:rPr>
              <w:t>5</w:t>
            </w:r>
          </w:p>
        </w:tc>
      </w:tr>
    </w:tbl>
    <w:p w:rsidR="00F242BB" w:rsidRDefault="006A261B">
      <w:pPr>
        <w:spacing w:line="360" w:lineRule="auto"/>
        <w:ind w:firstLineChars="200" w:firstLine="480"/>
        <w:rPr>
          <w:rFonts w:ascii="宋体"/>
          <w:sz w:val="24"/>
          <w:szCs w:val="24"/>
        </w:rPr>
      </w:pPr>
      <w:r>
        <w:rPr>
          <w:rFonts w:ascii="宋体" w:hAnsi="宋体" w:hint="eastAsia"/>
          <w:sz w:val="24"/>
          <w:szCs w:val="24"/>
        </w:rPr>
        <w:t>说明：所有认证、证明和业绩除上表要求外均须提供有效的证明材料复印件加盖公章，原件备查。</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）计分办法</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1 \* GB3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评标委员会成员按照招标文件和本办法上述有关规定，给各投标文件评分。</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2 \* GB3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各投标人的得分为各评委所评定分数的算术平均值。</w:t>
      </w:r>
    </w:p>
    <w:p w:rsidR="00F242BB" w:rsidRDefault="006A261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3 \* GB3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各项统计、评分结果均按四舍五入方法精确到小数点后两位。</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、定标</w:t>
      </w:r>
    </w:p>
    <w:p w:rsidR="00F242BB" w:rsidRDefault="006A261B">
      <w:pPr>
        <w:spacing w:line="360" w:lineRule="auto"/>
        <w:ind w:firstLineChars="200" w:firstLine="480"/>
        <w:rPr>
          <w:rFonts w:ascii="宋体" w:cs="宋体"/>
          <w:kern w:val="0"/>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cs="宋体" w:hint="eastAsia"/>
          <w:kern w:val="0"/>
          <w:sz w:val="24"/>
          <w:szCs w:val="24"/>
        </w:rPr>
        <w:t>评标委员会根据各投标人投标的最终评分</w:t>
      </w:r>
      <w:r>
        <w:rPr>
          <w:rFonts w:ascii="宋体" w:cs="宋体"/>
          <w:kern w:val="0"/>
          <w:sz w:val="24"/>
          <w:szCs w:val="24"/>
        </w:rPr>
        <w:t>,</w:t>
      </w:r>
      <w:r>
        <w:rPr>
          <w:rFonts w:ascii="宋体" w:hAnsi="宋体" w:cs="宋体" w:hint="eastAsia"/>
          <w:kern w:val="0"/>
          <w:sz w:val="24"/>
          <w:szCs w:val="24"/>
        </w:rPr>
        <w:t>按高低次序确定投标人最终的排列名次，并按照招标文件中规定推荐不超过三名有排序的合格的中标候选；如果投标人的最终评分相同，则</w:t>
      </w:r>
      <w:r>
        <w:rPr>
          <w:rFonts w:ascii="宋体" w:hAnsi="宋体" w:hint="eastAsia"/>
          <w:sz w:val="24"/>
          <w:szCs w:val="24"/>
        </w:rPr>
        <w:t>产品可靠性、稳定性、品牌美誉度分</w:t>
      </w:r>
      <w:r>
        <w:rPr>
          <w:rFonts w:ascii="宋体" w:hAnsi="宋体" w:cs="宋体" w:hint="eastAsia"/>
          <w:kern w:val="0"/>
          <w:sz w:val="24"/>
          <w:szCs w:val="24"/>
        </w:rPr>
        <w:t>数高的投标人排名优先。</w:t>
      </w:r>
    </w:p>
    <w:p w:rsidR="00F242BB" w:rsidRDefault="006A261B">
      <w:pPr>
        <w:spacing w:line="360" w:lineRule="auto"/>
        <w:ind w:firstLineChars="200" w:firstLine="480"/>
        <w:rPr>
          <w:rFonts w:ascii="宋体"/>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hint="eastAsia"/>
          <w:sz w:val="24"/>
          <w:szCs w:val="24"/>
        </w:rPr>
        <w:t>正序排名第一的中标候选人应确定为中标人，中标人的报价是中标价。</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）中标人因不可抗力或者自身原因不能履行合同的，招标人可按中标候选人排序确定后一位中标候选人为中标人。</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）招标人将把合同授予最佳投标人，招标人对投标人不负未中标原因的解释义务。</w:t>
      </w:r>
    </w:p>
    <w:p w:rsidR="00F242BB" w:rsidRDefault="006A261B">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、有下列情形之一的，投标文件无效：</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）投标人资格条件不符合招标文件要求的；</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）投标文件不按招标文件规定的格式和内容填写的；</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）投标文件不按招标文件的规定密封、签字、盖章的；</w:t>
      </w:r>
      <w:r>
        <w:rPr>
          <w:rFonts w:ascii="宋体" w:hAnsi="宋体"/>
          <w:sz w:val="24"/>
          <w:szCs w:val="24"/>
        </w:rPr>
        <w:t xml:space="preserve"> </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）投标报价超出项目预算或明显低于成本价并无法做出有效说明的；</w:t>
      </w:r>
    </w:p>
    <w:p w:rsidR="00F242BB" w:rsidRDefault="006A261B">
      <w:pPr>
        <w:widowControl/>
        <w:shd w:val="clear" w:color="auto" w:fill="FFFFFF"/>
        <w:spacing w:line="360" w:lineRule="auto"/>
        <w:ind w:firstLineChars="200" w:firstLine="482"/>
        <w:jc w:val="left"/>
        <w:rPr>
          <w:rFonts w:ascii="宋体" w:hAnsi="宋体"/>
          <w:sz w:val="24"/>
          <w:szCs w:val="24"/>
        </w:rPr>
      </w:pPr>
      <w:r>
        <w:rPr>
          <w:rFonts w:ascii="宋体" w:hAnsi="宋体" w:hint="eastAsia"/>
          <w:b/>
          <w:sz w:val="24"/>
          <w:szCs w:val="24"/>
        </w:rPr>
        <w:t>（5）投标</w:t>
      </w:r>
      <w:r>
        <w:rPr>
          <w:rFonts w:ascii="宋体" w:hAnsi="宋体"/>
          <w:b/>
          <w:sz w:val="24"/>
          <w:szCs w:val="24"/>
        </w:rPr>
        <w:t>人拟采购的主要材料未提供品牌、规格、型号、厂家且未选用招标人指定材料品牌，且投标人选用的材料品牌招标人不能接受的</w:t>
      </w:r>
      <w:r>
        <w:rPr>
          <w:rFonts w:ascii="宋体" w:hAnsi="宋体" w:hint="eastAsia"/>
          <w:b/>
          <w:sz w:val="24"/>
          <w:szCs w:val="24"/>
        </w:rPr>
        <w:t>；</w:t>
      </w:r>
    </w:p>
    <w:p w:rsidR="00F242BB" w:rsidRDefault="006A261B">
      <w:pPr>
        <w:spacing w:line="360" w:lineRule="auto"/>
        <w:ind w:firstLineChars="200" w:firstLine="480"/>
        <w:rPr>
          <w:rFonts w:ascii="宋体"/>
          <w:sz w:val="24"/>
          <w:szCs w:val="24"/>
        </w:rPr>
      </w:pPr>
      <w:r>
        <w:rPr>
          <w:rFonts w:ascii="宋体" w:hAnsi="宋体" w:hint="eastAsia"/>
          <w:sz w:val="24"/>
          <w:szCs w:val="24"/>
        </w:rPr>
        <w:t>（6）投标文件中未详细说明产品及配件的技术参数，或产品及配件主要技术参数有负偏离的；</w:t>
      </w:r>
    </w:p>
    <w:p w:rsidR="00F242BB" w:rsidRDefault="006A261B">
      <w:pPr>
        <w:spacing w:line="360" w:lineRule="auto"/>
        <w:ind w:firstLineChars="200" w:firstLine="480"/>
        <w:rPr>
          <w:rFonts w:ascii="宋体"/>
          <w:sz w:val="24"/>
          <w:szCs w:val="24"/>
        </w:rPr>
      </w:pPr>
      <w:r>
        <w:rPr>
          <w:rFonts w:ascii="宋体" w:hAnsi="宋体" w:hint="eastAsia"/>
          <w:sz w:val="24"/>
          <w:szCs w:val="24"/>
        </w:rPr>
        <w:t>（7）投标文件不响应招标人的交货时间、交货地点、付款方式或质保期低于采购</w:t>
      </w:r>
      <w:r>
        <w:rPr>
          <w:rFonts w:ascii="宋体" w:hAnsi="宋体" w:hint="eastAsia"/>
          <w:sz w:val="24"/>
          <w:szCs w:val="24"/>
        </w:rPr>
        <w:lastRenderedPageBreak/>
        <w:t>要求的；</w:t>
      </w:r>
    </w:p>
    <w:p w:rsidR="00F242BB" w:rsidRDefault="006A261B">
      <w:pPr>
        <w:spacing w:line="360" w:lineRule="auto"/>
        <w:ind w:firstLineChars="200" w:firstLine="480"/>
        <w:rPr>
          <w:rFonts w:ascii="宋体"/>
          <w:sz w:val="24"/>
          <w:szCs w:val="24"/>
        </w:rPr>
      </w:pPr>
      <w:r>
        <w:rPr>
          <w:rFonts w:ascii="宋体" w:hAnsi="宋体" w:hint="eastAsia"/>
          <w:sz w:val="24"/>
          <w:szCs w:val="24"/>
        </w:rPr>
        <w:t>（8）法定代表人或其授权代表未到达开标现场的；</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（9）其它导致投标文件无效的情形。</w:t>
      </w:r>
    </w:p>
    <w:p w:rsidR="00F242BB" w:rsidRDefault="006A261B">
      <w:pPr>
        <w:spacing w:line="360" w:lineRule="auto"/>
        <w:ind w:firstLineChars="200" w:firstLine="482"/>
        <w:rPr>
          <w:rFonts w:ascii="宋体" w:hAnsi="宋体"/>
          <w:sz w:val="24"/>
          <w:szCs w:val="24"/>
        </w:rPr>
      </w:pPr>
      <w:r>
        <w:rPr>
          <w:rFonts w:ascii="宋体" w:hAnsi="宋体" w:hint="eastAsia"/>
          <w:b/>
          <w:bCs/>
          <w:sz w:val="24"/>
          <w:szCs w:val="24"/>
        </w:rPr>
        <w:t>评标委员会根据规定否决不合格投标或者界定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，因有效投标不足三个使得投标明显缺乏竞争的，评标委员会可以否决全部投标。所有投标被否决的，招标人依法重新招标。</w:t>
      </w:r>
    </w:p>
    <w:p w:rsidR="00F242BB" w:rsidRDefault="006A261B">
      <w:pPr>
        <w:spacing w:line="360" w:lineRule="auto"/>
        <w:ind w:firstLineChars="200" w:firstLine="482"/>
        <w:rPr>
          <w:rFonts w:ascii="宋体"/>
          <w:b/>
          <w:sz w:val="24"/>
          <w:szCs w:val="24"/>
        </w:rPr>
      </w:pPr>
      <w:r>
        <w:rPr>
          <w:rFonts w:ascii="宋体" w:hAnsi="宋体" w:hint="eastAsia"/>
          <w:b/>
          <w:sz w:val="24"/>
          <w:szCs w:val="24"/>
        </w:rPr>
        <w:t>八、合同签订</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、签订合同的依据和要求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）招标文件、中标供应商的投标文件及有效承诺文件等，是签订合同的依据。</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）中标人应当在中标结果公示</w:t>
      </w:r>
      <w:r>
        <w:rPr>
          <w:rFonts w:ascii="宋体" w:hAnsi="宋体"/>
          <w:sz w:val="24"/>
          <w:szCs w:val="24"/>
        </w:rPr>
        <w:t>(</w:t>
      </w:r>
      <w:r>
        <w:rPr>
          <w:rFonts w:ascii="宋体" w:hAnsi="宋体" w:hint="eastAsia"/>
          <w:sz w:val="24"/>
          <w:szCs w:val="24"/>
        </w:rPr>
        <w:t>无异议</w:t>
      </w:r>
      <w:r>
        <w:rPr>
          <w:rFonts w:ascii="宋体" w:hAnsi="宋体"/>
          <w:sz w:val="24"/>
          <w:szCs w:val="24"/>
        </w:rPr>
        <w:t>)</w:t>
      </w:r>
      <w:r>
        <w:rPr>
          <w:rFonts w:ascii="宋体" w:hAnsi="宋体" w:hint="eastAsia"/>
          <w:sz w:val="24"/>
          <w:szCs w:val="24"/>
        </w:rPr>
        <w:t>后</w:t>
      </w:r>
      <w:r>
        <w:rPr>
          <w:rFonts w:ascii="宋体" w:hAnsi="宋体"/>
          <w:sz w:val="24"/>
          <w:szCs w:val="24"/>
        </w:rPr>
        <w:t>5</w:t>
      </w:r>
      <w:r>
        <w:rPr>
          <w:rFonts w:ascii="宋体" w:hAnsi="宋体" w:hint="eastAsia"/>
          <w:sz w:val="24"/>
          <w:szCs w:val="24"/>
        </w:rPr>
        <w:t>日内，按照招标文件、中标人的投标文件及有效承诺等文件的主要内容，与南京大学基本建设处洽谈和签订合同。</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、供货要求</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）供货前，中标供应商需提前踏勘现场，核对图纸要求。</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设备到现场后，由购货方根据工程需要随机抽取送检，供方须保证随时补上送检缺少的部分。如抽检不合格，供方必须无条件退换并承担相应的检测费用以及因此给购货方造成的一切损失；因供货延误造成购货方损失的，每延误一天，按延误部分价款的</w:t>
      </w:r>
      <w:r>
        <w:rPr>
          <w:rFonts w:ascii="宋体" w:hAnsi="宋体"/>
          <w:sz w:val="24"/>
          <w:szCs w:val="24"/>
        </w:rPr>
        <w:t>2%</w:t>
      </w:r>
      <w:r>
        <w:rPr>
          <w:rFonts w:ascii="宋体" w:hAnsi="宋体" w:hint="eastAsia"/>
          <w:sz w:val="24"/>
          <w:szCs w:val="24"/>
        </w:rPr>
        <w:t>向采购人支付违约金。</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）供方须派遣有相当工作经验的专业技术人员进行指导安装、调试。</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）电柜安装完成后，供方负责调试合格交付使用。</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、验收标准</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（1）成交供应商供货时必须随车同时提供发货单、产品合格证等资料。</w:t>
      </w:r>
    </w:p>
    <w:p w:rsidR="00F242BB" w:rsidRPr="00DA28AD" w:rsidRDefault="006A261B">
      <w:pPr>
        <w:spacing w:line="360" w:lineRule="auto"/>
        <w:ind w:firstLineChars="200" w:firstLine="480"/>
        <w:rPr>
          <w:rFonts w:ascii="宋体" w:hAnsi="宋体"/>
          <w:sz w:val="24"/>
          <w:szCs w:val="24"/>
        </w:rPr>
      </w:pPr>
      <w:r w:rsidRPr="00DA28AD">
        <w:rPr>
          <w:rFonts w:ascii="宋体" w:hAnsi="宋体" w:hint="eastAsia"/>
          <w:sz w:val="24"/>
          <w:szCs w:val="24"/>
        </w:rPr>
        <w:t>（2）货物到达现场后，买卖双方及相关部门共同验收并根据工程需要抽样送检，验收、检测合格后，双方签署验收报告单，开始计算质保期。</w:t>
      </w:r>
    </w:p>
    <w:p w:rsidR="00F242BB" w:rsidRDefault="006A261B">
      <w:pPr>
        <w:spacing w:line="360" w:lineRule="auto"/>
        <w:ind w:firstLineChars="200" w:firstLine="480"/>
        <w:rPr>
          <w:rFonts w:ascii="宋体" w:cs="宋体"/>
          <w:kern w:val="0"/>
          <w:sz w:val="24"/>
          <w:szCs w:val="24"/>
        </w:rPr>
      </w:pPr>
      <w:r w:rsidRPr="00DA28AD">
        <w:rPr>
          <w:rFonts w:ascii="宋体" w:hAnsi="宋体" w:hint="eastAsia"/>
          <w:sz w:val="24"/>
          <w:szCs w:val="24"/>
        </w:rPr>
        <w:t>（3）</w:t>
      </w:r>
      <w:r>
        <w:rPr>
          <w:rFonts w:ascii="宋体" w:hAnsi="宋体" w:hint="eastAsia"/>
          <w:sz w:val="24"/>
          <w:szCs w:val="24"/>
        </w:rPr>
        <w:t>验收标准：根据成交供应商的投标承诺及行业标准、国家标准验收。</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）系统调试运行正常。</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）中标供应商提供的电柜未达到招标文件采购要求，且对招标人造成损失的，中标供应商承担一切责任，并赔偿由此给招标人造成的一切损失。</w:t>
      </w:r>
    </w:p>
    <w:p w:rsidR="00F242BB" w:rsidRDefault="006A261B">
      <w:pPr>
        <w:spacing w:line="360" w:lineRule="auto"/>
        <w:ind w:firstLineChars="200" w:firstLine="480"/>
        <w:rPr>
          <w:rFonts w:ascii="宋体"/>
          <w:sz w:val="24"/>
          <w:szCs w:val="24"/>
        </w:rPr>
      </w:pPr>
      <w:r>
        <w:rPr>
          <w:rFonts w:ascii="宋体" w:hAnsi="宋体" w:hint="eastAsia"/>
          <w:sz w:val="24"/>
          <w:szCs w:val="24"/>
        </w:rPr>
        <w:t>4、付款方式</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）无预付款。</w:t>
      </w:r>
    </w:p>
    <w:p w:rsidR="00F242BB" w:rsidRDefault="006A261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）安装完成并调试、自检合格，经招标人组织项目管理部、基建</w:t>
      </w:r>
      <w:proofErr w:type="gramStart"/>
      <w:r>
        <w:rPr>
          <w:rFonts w:ascii="宋体" w:hAnsi="宋体" w:hint="eastAsia"/>
          <w:sz w:val="24"/>
          <w:szCs w:val="24"/>
        </w:rPr>
        <w:t>处材料</w:t>
      </w:r>
      <w:proofErr w:type="gramEnd"/>
      <w:r>
        <w:rPr>
          <w:rFonts w:ascii="宋体" w:hAnsi="宋体" w:hint="eastAsia"/>
          <w:sz w:val="24"/>
          <w:szCs w:val="24"/>
        </w:rPr>
        <w:t>供应科、</w:t>
      </w:r>
      <w:r>
        <w:rPr>
          <w:rFonts w:ascii="宋体" w:hAnsi="宋体" w:hint="eastAsia"/>
          <w:sz w:val="24"/>
          <w:szCs w:val="24"/>
        </w:rPr>
        <w:lastRenderedPageBreak/>
        <w:t>工程监理及跟踪审计共同验收合格后，中标人填写《南京大学仙林校区基建工程甲供材料（设备）调拨单》及《南京大学基建工程款支付申请单》并办理</w:t>
      </w:r>
      <w:proofErr w:type="gramStart"/>
      <w:r>
        <w:rPr>
          <w:rFonts w:ascii="宋体" w:hAnsi="宋体" w:hint="eastAsia"/>
          <w:sz w:val="24"/>
          <w:szCs w:val="24"/>
        </w:rPr>
        <w:t>完相关</w:t>
      </w:r>
      <w:proofErr w:type="gramEnd"/>
      <w:r>
        <w:rPr>
          <w:rFonts w:ascii="宋体" w:hAnsi="宋体" w:hint="eastAsia"/>
          <w:sz w:val="24"/>
          <w:szCs w:val="24"/>
        </w:rPr>
        <w:t>审批手续后，付至实际货款的</w:t>
      </w:r>
      <w:r>
        <w:rPr>
          <w:rFonts w:ascii="宋体" w:hAnsi="宋体"/>
          <w:sz w:val="24"/>
          <w:szCs w:val="24"/>
        </w:rPr>
        <w:t>97%</w:t>
      </w:r>
      <w:r>
        <w:rPr>
          <w:rFonts w:ascii="宋体" w:hAnsi="宋体" w:hint="eastAsia"/>
          <w:sz w:val="24"/>
          <w:szCs w:val="24"/>
        </w:rPr>
        <w:t>，</w:t>
      </w:r>
      <w:r>
        <w:rPr>
          <w:rFonts w:ascii="宋体" w:hAnsi="宋体"/>
          <w:sz w:val="24"/>
          <w:szCs w:val="24"/>
        </w:rPr>
        <w:t>3%</w:t>
      </w:r>
      <w:r>
        <w:rPr>
          <w:rFonts w:ascii="宋体" w:hAnsi="宋体" w:hint="eastAsia"/>
          <w:sz w:val="24"/>
          <w:szCs w:val="24"/>
        </w:rPr>
        <w:t>质保金在质保期满2年并扣除扣款项（若有）后一次付清（无息）。货款的支付</w:t>
      </w:r>
      <w:proofErr w:type="gramStart"/>
      <w:r>
        <w:rPr>
          <w:rFonts w:ascii="宋体" w:hAnsi="宋体" w:hint="eastAsia"/>
          <w:sz w:val="24"/>
          <w:szCs w:val="24"/>
        </w:rPr>
        <w:t>不</w:t>
      </w:r>
      <w:proofErr w:type="gramEnd"/>
      <w:r>
        <w:rPr>
          <w:rFonts w:ascii="宋体" w:hAnsi="宋体" w:hint="eastAsia"/>
          <w:sz w:val="24"/>
          <w:szCs w:val="24"/>
        </w:rPr>
        <w:t>免除供方承诺的实际质保期（</w:t>
      </w:r>
      <w:proofErr w:type="gramStart"/>
      <w:r>
        <w:rPr>
          <w:rFonts w:ascii="宋体" w:hAnsi="宋体" w:hint="eastAsia"/>
          <w:sz w:val="24"/>
          <w:szCs w:val="24"/>
        </w:rPr>
        <w:t>如承诺质</w:t>
      </w:r>
      <w:proofErr w:type="gramEnd"/>
      <w:r>
        <w:rPr>
          <w:rFonts w:ascii="宋体" w:hAnsi="宋体" w:hint="eastAsia"/>
          <w:sz w:val="24"/>
          <w:szCs w:val="24"/>
        </w:rPr>
        <w:t>保期＞2年）内的质保责任。</w:t>
      </w:r>
    </w:p>
    <w:p w:rsidR="00F242BB" w:rsidRDefault="006A261B">
      <w:pPr>
        <w:spacing w:line="360" w:lineRule="auto"/>
        <w:ind w:firstLineChars="200" w:firstLine="480"/>
        <w:rPr>
          <w:rFonts w:ascii="宋体" w:hAnsi="宋体"/>
          <w:sz w:val="24"/>
          <w:szCs w:val="24"/>
        </w:rPr>
      </w:pPr>
      <w:r>
        <w:rPr>
          <w:rFonts w:ascii="宋体" w:hAnsi="宋体" w:hint="eastAsia"/>
          <w:sz w:val="24"/>
          <w:szCs w:val="24"/>
        </w:rPr>
        <w:t>5、卖方进出校园的车辆需严格遵守南京大学保卫处及相关部门管理规定，停车费</w:t>
      </w:r>
      <w:proofErr w:type="gramStart"/>
      <w:r>
        <w:rPr>
          <w:rFonts w:ascii="宋体" w:hAnsi="宋体" w:hint="eastAsia"/>
          <w:sz w:val="24"/>
          <w:szCs w:val="24"/>
        </w:rPr>
        <w:t>用按照</w:t>
      </w:r>
      <w:proofErr w:type="gramEnd"/>
      <w:r>
        <w:rPr>
          <w:rFonts w:ascii="宋体" w:hAnsi="宋体" w:hint="eastAsia"/>
          <w:sz w:val="24"/>
          <w:szCs w:val="24"/>
        </w:rPr>
        <w:t>《南京大学停车收费管理实施办法》（</w:t>
      </w:r>
      <w:proofErr w:type="gramStart"/>
      <w:r>
        <w:rPr>
          <w:rFonts w:ascii="宋体" w:hAnsi="宋体" w:hint="eastAsia"/>
          <w:sz w:val="24"/>
          <w:szCs w:val="24"/>
        </w:rPr>
        <w:t>南字发</w:t>
      </w:r>
      <w:proofErr w:type="gramEnd"/>
      <w:r>
        <w:rPr>
          <w:rFonts w:ascii="宋体" w:hAnsi="宋体" w:hint="eastAsia"/>
          <w:sz w:val="24"/>
          <w:szCs w:val="24"/>
        </w:rPr>
        <w:t>〔2018〕4号）文件执行，由卖方自行承担。</w:t>
      </w:r>
    </w:p>
    <w:p w:rsidR="00F242BB" w:rsidRDefault="006A261B">
      <w:pPr>
        <w:spacing w:line="360" w:lineRule="auto"/>
        <w:ind w:firstLineChars="200" w:firstLine="482"/>
        <w:rPr>
          <w:rFonts w:ascii="宋体"/>
          <w:b/>
          <w:sz w:val="24"/>
          <w:szCs w:val="24"/>
        </w:rPr>
      </w:pPr>
      <w:r>
        <w:rPr>
          <w:rFonts w:ascii="宋体" w:hAnsi="宋体" w:hint="eastAsia"/>
          <w:b/>
          <w:sz w:val="24"/>
          <w:szCs w:val="24"/>
        </w:rPr>
        <w:t>九、其他事项</w:t>
      </w:r>
    </w:p>
    <w:p w:rsidR="00F242BB" w:rsidRDefault="006A261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、按程序对本招标文件所作的书面澄清、修改、答疑（如有），是本招标文件的组成部分。</w:t>
      </w:r>
    </w:p>
    <w:p w:rsidR="00F242BB" w:rsidRDefault="006A261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、本招标文件为确定中标人后，买、卖双方所签合同的组成文件，其解释顺序先于投标文件。</w:t>
      </w:r>
    </w:p>
    <w:p w:rsidR="00F242BB" w:rsidRDefault="006A261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、凡涉及招标文件的澄清、修改以及该项目的中标结果，均以南京大学基建处主页发布的信息为准。（</w:t>
      </w:r>
      <w:hyperlink r:id="rId9" w:history="1">
        <w:r>
          <w:rPr>
            <w:rStyle w:val="a9"/>
            <w:rFonts w:ascii="宋体" w:hAnsi="宋体"/>
            <w:color w:val="auto"/>
            <w:sz w:val="24"/>
            <w:szCs w:val="24"/>
          </w:rPr>
          <w:t>http://jjc.nju.edu.cn/</w:t>
        </w:r>
      </w:hyperlink>
      <w:r>
        <w:rPr>
          <w:rFonts w:ascii="宋体" w:hAnsi="宋体" w:hint="eastAsia"/>
          <w:sz w:val="24"/>
          <w:szCs w:val="24"/>
        </w:rPr>
        <w:t>）</w:t>
      </w:r>
    </w:p>
    <w:p w:rsidR="00F242BB" w:rsidRDefault="00F242BB">
      <w:pPr>
        <w:spacing w:line="360" w:lineRule="auto"/>
        <w:ind w:firstLineChars="200" w:firstLine="480"/>
        <w:rPr>
          <w:rFonts w:ascii="宋体"/>
          <w:sz w:val="24"/>
          <w:szCs w:val="24"/>
        </w:rPr>
      </w:pPr>
    </w:p>
    <w:p w:rsidR="00F242BB" w:rsidRDefault="006A261B">
      <w:pPr>
        <w:spacing w:line="360" w:lineRule="auto"/>
        <w:ind w:firstLineChars="200" w:firstLine="482"/>
        <w:rPr>
          <w:rFonts w:ascii="宋体"/>
          <w:b/>
          <w:szCs w:val="21"/>
        </w:rPr>
      </w:pPr>
      <w:r>
        <w:rPr>
          <w:rFonts w:ascii="宋体" w:hAnsi="宋体" w:cs="宋体" w:hint="eastAsia"/>
          <w:b/>
          <w:kern w:val="0"/>
          <w:sz w:val="24"/>
          <w:szCs w:val="24"/>
        </w:rPr>
        <w:t>附件：</w:t>
      </w:r>
      <w:r>
        <w:rPr>
          <w:rFonts w:ascii="宋体" w:hAnsi="宋体" w:cs="宋体" w:hint="eastAsia"/>
          <w:kern w:val="0"/>
          <w:sz w:val="24"/>
          <w:szCs w:val="24"/>
        </w:rPr>
        <w:t>文件格式</w:t>
      </w:r>
      <w:r>
        <w:rPr>
          <w:rFonts w:ascii="宋体" w:cs="宋体"/>
          <w:kern w:val="0"/>
          <w:sz w:val="24"/>
          <w:szCs w:val="24"/>
        </w:rPr>
        <w:br w:type="page"/>
      </w:r>
      <w:r>
        <w:rPr>
          <w:rFonts w:ascii="宋体" w:hAnsi="宋体" w:hint="eastAsia"/>
          <w:b/>
          <w:szCs w:val="21"/>
        </w:rPr>
        <w:lastRenderedPageBreak/>
        <w:t>文件格式</w:t>
      </w:r>
      <w:r>
        <w:rPr>
          <w:rFonts w:ascii="宋体" w:hAnsi="宋体"/>
          <w:b/>
          <w:szCs w:val="21"/>
        </w:rPr>
        <w:t>1</w:t>
      </w:r>
    </w:p>
    <w:p w:rsidR="00F242BB" w:rsidRDefault="00F242BB">
      <w:pPr>
        <w:spacing w:afterLines="50" w:after="156" w:line="360" w:lineRule="auto"/>
        <w:rPr>
          <w:rFonts w:ascii="宋体"/>
          <w:b/>
          <w:szCs w:val="21"/>
        </w:rPr>
      </w:pPr>
    </w:p>
    <w:p w:rsidR="00F242BB" w:rsidRDefault="006A261B">
      <w:pPr>
        <w:spacing w:afterLines="50" w:after="156" w:line="440" w:lineRule="exact"/>
        <w:jc w:val="center"/>
        <w:rPr>
          <w:rFonts w:ascii="宋体"/>
          <w:b/>
          <w:sz w:val="36"/>
          <w:szCs w:val="36"/>
        </w:rPr>
      </w:pPr>
      <w:r>
        <w:rPr>
          <w:rFonts w:ascii="宋体" w:hAnsi="宋体" w:hint="eastAsia"/>
          <w:b/>
          <w:sz w:val="36"/>
          <w:szCs w:val="36"/>
        </w:rPr>
        <w:t>投标函</w:t>
      </w:r>
    </w:p>
    <w:p w:rsidR="00F242BB" w:rsidRDefault="006A261B">
      <w:pPr>
        <w:spacing w:line="440" w:lineRule="exact"/>
        <w:rPr>
          <w:rFonts w:ascii="宋体" w:cs="宋体"/>
          <w:kern w:val="0"/>
          <w:sz w:val="24"/>
          <w:szCs w:val="24"/>
        </w:rPr>
      </w:pPr>
      <w:r>
        <w:rPr>
          <w:rFonts w:ascii="宋体" w:hAnsi="宋体" w:cs="宋体" w:hint="eastAsia"/>
          <w:kern w:val="0"/>
          <w:sz w:val="24"/>
          <w:szCs w:val="24"/>
        </w:rPr>
        <w:t>南京大学</w:t>
      </w:r>
      <w:r>
        <w:rPr>
          <w:rFonts w:ascii="宋体" w:hAnsi="宋体" w:hint="eastAsia"/>
          <w:sz w:val="24"/>
          <w:szCs w:val="24"/>
        </w:rPr>
        <w:t>：</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贵校组织的</w:t>
      </w:r>
      <w:r>
        <w:rPr>
          <w:rFonts w:ascii="宋体" w:hAnsi="宋体" w:cs="宋体"/>
          <w:kern w:val="0"/>
          <w:sz w:val="24"/>
          <w:szCs w:val="24"/>
          <w:u w:val="single"/>
        </w:rPr>
        <w:t xml:space="preserve">  </w:t>
      </w:r>
      <w:r>
        <w:rPr>
          <w:rFonts w:ascii="宋体" w:hAnsi="宋体" w:cs="宋体" w:hint="eastAsia"/>
          <w:kern w:val="0"/>
          <w:sz w:val="24"/>
          <w:szCs w:val="24"/>
          <w:u w:val="single"/>
        </w:rPr>
        <w:t>（项目名称）、（项目编号）</w:t>
      </w:r>
      <w:r>
        <w:rPr>
          <w:rFonts w:ascii="宋体" w:hAnsi="宋体" w:cs="宋体"/>
          <w:kern w:val="0"/>
          <w:sz w:val="24"/>
          <w:szCs w:val="24"/>
          <w:u w:val="single"/>
        </w:rPr>
        <w:t xml:space="preserve">  </w:t>
      </w:r>
      <w:r>
        <w:rPr>
          <w:rFonts w:ascii="宋体" w:hAnsi="宋体" w:cs="宋体" w:hint="eastAsia"/>
          <w:kern w:val="0"/>
          <w:sz w:val="24"/>
          <w:szCs w:val="24"/>
        </w:rPr>
        <w:t>的招标活动，我方已详细研究了招标文件。愿意按招标文件的要求承包本次招标范围内的全部工作，对此项目以总价人民币</w:t>
      </w:r>
      <w:r>
        <w:rPr>
          <w:rFonts w:ascii="宋体" w:hAnsi="宋体" w:cs="宋体"/>
          <w:kern w:val="0"/>
          <w:sz w:val="24"/>
          <w:szCs w:val="24"/>
          <w:u w:val="single"/>
        </w:rPr>
        <w:t xml:space="preserve">        </w:t>
      </w:r>
      <w:r>
        <w:rPr>
          <w:rFonts w:ascii="宋体" w:hAnsi="宋体" w:cs="宋体" w:hint="eastAsia"/>
          <w:kern w:val="0"/>
          <w:sz w:val="24"/>
          <w:szCs w:val="24"/>
          <w:u w:val="single"/>
        </w:rPr>
        <w:t>（金额大写）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kern w:val="0"/>
          <w:sz w:val="24"/>
          <w:szCs w:val="24"/>
          <w:u w:val="single"/>
        </w:rPr>
        <w:t xml:space="preserve">               </w:t>
      </w:r>
      <w:r>
        <w:rPr>
          <w:rFonts w:ascii="宋体" w:hAnsi="宋体" w:cs="宋体" w:hint="eastAsia"/>
          <w:kern w:val="0"/>
          <w:sz w:val="24"/>
          <w:szCs w:val="24"/>
        </w:rPr>
        <w:t>元）进行响应，并作承诺如下：</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、我方遵守招标文件的规定；</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、我方已审核全部投标文件，确认无误；</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、投标文件提供的材料真实有效，符合本项目招标文件的要求；</w:t>
      </w:r>
    </w:p>
    <w:p w:rsidR="00F242BB" w:rsidRDefault="006A261B">
      <w:pPr>
        <w:spacing w:line="440" w:lineRule="exact"/>
        <w:ind w:leftChars="71" w:left="149" w:firstLineChars="196" w:firstLine="47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、我方保证中标后履行双方签订的合同条款，保质、保量、按期交货。</w:t>
      </w: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F242BB">
      <w:pPr>
        <w:spacing w:line="440" w:lineRule="exact"/>
        <w:ind w:leftChars="71" w:left="149" w:firstLineChars="196" w:firstLine="588"/>
        <w:rPr>
          <w:rFonts w:ascii="宋体" w:cs="宋体"/>
          <w:kern w:val="0"/>
          <w:sz w:val="30"/>
          <w:szCs w:val="30"/>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cs="宋体"/>
          <w:kern w:val="0"/>
          <w:sz w:val="24"/>
          <w:szCs w:val="24"/>
        </w:rPr>
      </w:pPr>
    </w:p>
    <w:p w:rsidR="00F242BB" w:rsidRDefault="00F242BB">
      <w:pPr>
        <w:spacing w:line="440" w:lineRule="exact"/>
        <w:ind w:leftChars="71" w:left="149" w:firstLineChars="196" w:firstLine="470"/>
        <w:rPr>
          <w:rFonts w:ascii="宋体" w:cs="宋体"/>
          <w:kern w:val="0"/>
          <w:sz w:val="24"/>
          <w:szCs w:val="24"/>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cs="宋体"/>
          <w:kern w:val="0"/>
          <w:sz w:val="24"/>
          <w:szCs w:val="24"/>
        </w:rPr>
      </w:pPr>
    </w:p>
    <w:p w:rsidR="00F242BB" w:rsidRDefault="00F242BB">
      <w:pPr>
        <w:spacing w:line="440" w:lineRule="exact"/>
        <w:ind w:firstLineChars="195" w:firstLine="468"/>
        <w:rPr>
          <w:rFonts w:ascii="宋体" w:cs="宋体"/>
          <w:kern w:val="0"/>
          <w:sz w:val="24"/>
          <w:szCs w:val="24"/>
        </w:rPr>
      </w:pPr>
    </w:p>
    <w:p w:rsidR="00F242BB" w:rsidRDefault="00F242BB">
      <w:pPr>
        <w:spacing w:line="440" w:lineRule="exact"/>
        <w:ind w:firstLineChars="195" w:firstLine="468"/>
        <w:rPr>
          <w:rFonts w:ascii="宋体" w:cs="宋体"/>
          <w:kern w:val="0"/>
          <w:sz w:val="24"/>
          <w:szCs w:val="24"/>
        </w:rPr>
      </w:pPr>
    </w:p>
    <w:p w:rsidR="00F242BB" w:rsidRDefault="006A261B">
      <w:pPr>
        <w:spacing w:afterLines="50" w:after="156" w:line="440" w:lineRule="exact"/>
        <w:jc w:val="right"/>
        <w:rPr>
          <w:rFonts w:ascii="宋体" w:hAnsi="宋体" w:cs="宋体"/>
          <w:kern w:val="0"/>
          <w:sz w:val="24"/>
          <w:szCs w:val="24"/>
        </w:rPr>
        <w:sectPr w:rsidR="00F242BB">
          <w:footerReference w:type="default" r:id="rId10"/>
          <w:pgSz w:w="11906" w:h="16838"/>
          <w:pgMar w:top="1418" w:right="1418" w:bottom="1418" w:left="1418" w:header="851" w:footer="992" w:gutter="0"/>
          <w:cols w:space="425"/>
          <w:docGrid w:type="lines" w:linePitch="312"/>
        </w:sectPr>
      </w:pPr>
      <w:r>
        <w:rPr>
          <w:rFonts w:ascii="宋体" w:cs="宋体"/>
          <w:kern w:val="0"/>
          <w:sz w:val="24"/>
          <w:szCs w:val="24"/>
        </w:rPr>
        <w:tab/>
      </w:r>
      <w:r>
        <w:rPr>
          <w:rFonts w:ascii="宋体" w:cs="宋体"/>
          <w:kern w:val="0"/>
          <w:sz w:val="24"/>
          <w:szCs w:val="24"/>
        </w:rPr>
        <w:tab/>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F242BB" w:rsidRDefault="006A261B">
      <w:pPr>
        <w:widowControl/>
        <w:jc w:val="left"/>
        <w:rPr>
          <w:rFonts w:ascii="宋体"/>
          <w:b/>
          <w:szCs w:val="21"/>
        </w:rPr>
      </w:pPr>
      <w:r>
        <w:rPr>
          <w:rFonts w:ascii="宋体" w:hAnsi="宋体" w:hint="eastAsia"/>
          <w:b/>
          <w:szCs w:val="21"/>
        </w:rPr>
        <w:lastRenderedPageBreak/>
        <w:t>文件格式</w:t>
      </w:r>
      <w:r>
        <w:rPr>
          <w:rFonts w:ascii="宋体" w:hAnsi="宋体"/>
          <w:b/>
          <w:szCs w:val="21"/>
        </w:rPr>
        <w:t>2</w:t>
      </w:r>
    </w:p>
    <w:p w:rsidR="00F242BB" w:rsidRDefault="00E403B8">
      <w:pPr>
        <w:tabs>
          <w:tab w:val="left" w:pos="4005"/>
          <w:tab w:val="right" w:pos="9638"/>
        </w:tabs>
        <w:spacing w:afterLines="50" w:after="156" w:line="360" w:lineRule="exact"/>
        <w:jc w:val="center"/>
        <w:rPr>
          <w:rFonts w:ascii="宋体"/>
          <w:b/>
          <w:sz w:val="28"/>
          <w:szCs w:val="28"/>
        </w:rPr>
      </w:pPr>
      <w:r>
        <w:rPr>
          <w:rFonts w:ascii="宋体" w:hAnsi="宋体" w:hint="eastAsia"/>
          <w:b/>
          <w:sz w:val="28"/>
          <w:szCs w:val="28"/>
        </w:rPr>
        <w:t>报价一览表</w:t>
      </w:r>
    </w:p>
    <w:tbl>
      <w:tblPr>
        <w:tblW w:w="14377" w:type="dxa"/>
        <w:jc w:val="center"/>
        <w:tblLayout w:type="fixed"/>
        <w:tblLook w:val="04A0" w:firstRow="1" w:lastRow="0" w:firstColumn="1" w:lastColumn="0" w:noHBand="0" w:noVBand="1"/>
      </w:tblPr>
      <w:tblGrid>
        <w:gridCol w:w="557"/>
        <w:gridCol w:w="1842"/>
        <w:gridCol w:w="1985"/>
        <w:gridCol w:w="4536"/>
        <w:gridCol w:w="709"/>
        <w:gridCol w:w="708"/>
        <w:gridCol w:w="1276"/>
        <w:gridCol w:w="1276"/>
        <w:gridCol w:w="1488"/>
      </w:tblGrid>
      <w:tr w:rsidR="00F242BB">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序号</w:t>
            </w:r>
          </w:p>
        </w:tc>
        <w:tc>
          <w:tcPr>
            <w:tcW w:w="1842" w:type="dxa"/>
            <w:tcBorders>
              <w:top w:val="single" w:sz="4" w:space="0" w:color="auto"/>
              <w:left w:val="nil"/>
              <w:bottom w:val="single" w:sz="4" w:space="0" w:color="auto"/>
              <w:right w:val="single" w:sz="4" w:space="0" w:color="auto"/>
            </w:tcBorders>
            <w:noWrap/>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货物名称</w:t>
            </w:r>
          </w:p>
        </w:tc>
        <w:tc>
          <w:tcPr>
            <w:tcW w:w="1985" w:type="dxa"/>
            <w:tcBorders>
              <w:top w:val="single" w:sz="4" w:space="0" w:color="auto"/>
              <w:left w:val="nil"/>
              <w:bottom w:val="single" w:sz="4" w:space="0" w:color="auto"/>
              <w:right w:val="single" w:sz="4" w:space="0" w:color="auto"/>
            </w:tcBorders>
            <w:noWrap/>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规格型号</w:t>
            </w:r>
          </w:p>
        </w:tc>
        <w:tc>
          <w:tcPr>
            <w:tcW w:w="4536" w:type="dxa"/>
            <w:tcBorders>
              <w:top w:val="single" w:sz="4" w:space="0" w:color="auto"/>
              <w:left w:val="nil"/>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cs="宋体" w:hint="eastAsia"/>
                <w:b/>
                <w:bCs/>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综合单价</w:t>
            </w:r>
          </w:p>
          <w:p w:rsidR="00F242BB" w:rsidRDefault="006A261B">
            <w:pPr>
              <w:widowControl/>
              <w:jc w:val="center"/>
              <w:rPr>
                <w:rFonts w:ascii="宋体" w:cs="宋体"/>
                <w:b/>
                <w:bCs/>
                <w:kern w:val="0"/>
                <w:szCs w:val="21"/>
              </w:rPr>
            </w:pPr>
            <w:r>
              <w:rPr>
                <w:rFonts w:ascii="宋体" w:hAnsi="宋体" w:cs="宋体" w:hint="eastAsia"/>
                <w:b/>
                <w:bCs/>
                <w:kern w:val="0"/>
                <w:szCs w:val="21"/>
              </w:rPr>
              <w:t>（元）</w:t>
            </w:r>
          </w:p>
        </w:tc>
        <w:tc>
          <w:tcPr>
            <w:tcW w:w="1276" w:type="dxa"/>
            <w:tcBorders>
              <w:top w:val="single" w:sz="4" w:space="0" w:color="auto"/>
              <w:left w:val="nil"/>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合价</w:t>
            </w:r>
          </w:p>
          <w:p w:rsidR="00F242BB" w:rsidRDefault="006A261B">
            <w:pPr>
              <w:widowControl/>
              <w:jc w:val="center"/>
              <w:rPr>
                <w:rFonts w:ascii="宋体" w:cs="宋体"/>
                <w:b/>
                <w:bCs/>
                <w:kern w:val="0"/>
                <w:szCs w:val="21"/>
              </w:rPr>
            </w:pPr>
            <w:r>
              <w:rPr>
                <w:rFonts w:ascii="宋体" w:hAnsi="宋体" w:cs="宋体" w:hint="eastAsia"/>
                <w:b/>
                <w:bCs/>
                <w:kern w:val="0"/>
                <w:szCs w:val="21"/>
              </w:rPr>
              <w:t>（元）</w:t>
            </w:r>
          </w:p>
        </w:tc>
        <w:tc>
          <w:tcPr>
            <w:tcW w:w="1488" w:type="dxa"/>
            <w:tcBorders>
              <w:top w:val="single" w:sz="4" w:space="0" w:color="auto"/>
              <w:left w:val="nil"/>
              <w:bottom w:val="single" w:sz="4" w:space="0" w:color="auto"/>
              <w:right w:val="single" w:sz="4" w:space="0" w:color="auto"/>
            </w:tcBorders>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品牌</w:t>
            </w:r>
            <w:r>
              <w:rPr>
                <w:rFonts w:ascii="宋体" w:hAnsi="宋体" w:cs="宋体"/>
                <w:b/>
                <w:bCs/>
                <w:kern w:val="0"/>
                <w:szCs w:val="21"/>
              </w:rPr>
              <w:t>/</w:t>
            </w:r>
            <w:r>
              <w:rPr>
                <w:rFonts w:ascii="宋体" w:hAnsi="宋体" w:cs="宋体" w:hint="eastAsia"/>
                <w:b/>
                <w:bCs/>
                <w:kern w:val="0"/>
                <w:szCs w:val="21"/>
              </w:rPr>
              <w:t>生产厂</w:t>
            </w:r>
          </w:p>
        </w:tc>
      </w:tr>
      <w:tr w:rsidR="00F242BB">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F242BB" w:rsidRDefault="006A261B">
            <w:pPr>
              <w:widowControl/>
              <w:jc w:val="center"/>
              <w:rPr>
                <w:rFonts w:ascii="宋体" w:cs="宋体"/>
                <w:bCs/>
                <w:kern w:val="0"/>
                <w:szCs w:val="21"/>
              </w:rPr>
            </w:pPr>
            <w:r>
              <w:rPr>
                <w:rFonts w:ascii="宋体" w:hAnsi="宋体" w:cs="宋体"/>
                <w:bCs/>
                <w:kern w:val="0"/>
                <w:szCs w:val="21"/>
              </w:rPr>
              <w:t>1</w:t>
            </w:r>
          </w:p>
        </w:tc>
        <w:tc>
          <w:tcPr>
            <w:tcW w:w="1842" w:type="dxa"/>
            <w:tcBorders>
              <w:top w:val="single" w:sz="4" w:space="0" w:color="auto"/>
              <w:left w:val="nil"/>
              <w:bottom w:val="single" w:sz="4" w:space="0" w:color="auto"/>
              <w:right w:val="single" w:sz="4" w:space="0" w:color="auto"/>
            </w:tcBorders>
            <w:noWrap/>
            <w:vAlign w:val="center"/>
          </w:tcPr>
          <w:p w:rsidR="00F242BB" w:rsidRDefault="00E44DB3">
            <w:pPr>
              <w:widowControl/>
              <w:jc w:val="center"/>
              <w:rPr>
                <w:rFonts w:ascii="宋体" w:cs="宋体"/>
                <w:bCs/>
                <w:kern w:val="0"/>
                <w:szCs w:val="21"/>
              </w:rPr>
            </w:pPr>
            <w:r w:rsidRPr="00DA28AD">
              <w:rPr>
                <w:rFonts w:ascii="宋体" w:hAnsi="宋体" w:cs="宋体" w:hint="eastAsia"/>
                <w:szCs w:val="21"/>
              </w:rPr>
              <w:t>水泵</w:t>
            </w:r>
            <w:r w:rsidR="006A261B" w:rsidRPr="00DA28AD">
              <w:rPr>
                <w:rFonts w:ascii="宋体" w:hAnsi="宋体" w:cs="宋体" w:hint="eastAsia"/>
                <w:szCs w:val="21"/>
              </w:rPr>
              <w:t>控制箱</w:t>
            </w:r>
          </w:p>
        </w:tc>
        <w:tc>
          <w:tcPr>
            <w:tcW w:w="1985" w:type="dxa"/>
            <w:tcBorders>
              <w:top w:val="single" w:sz="4" w:space="0" w:color="auto"/>
              <w:left w:val="nil"/>
              <w:bottom w:val="single" w:sz="4" w:space="0" w:color="auto"/>
              <w:right w:val="single" w:sz="4" w:space="0" w:color="auto"/>
            </w:tcBorders>
            <w:noWrap/>
            <w:vAlign w:val="center"/>
          </w:tcPr>
          <w:p w:rsidR="00F242BB" w:rsidRDefault="006A261B">
            <w:pPr>
              <w:widowControl/>
              <w:jc w:val="center"/>
              <w:rPr>
                <w:rFonts w:ascii="宋体" w:cs="宋体"/>
                <w:bCs/>
                <w:kern w:val="0"/>
                <w:szCs w:val="21"/>
              </w:rPr>
            </w:pPr>
            <w:r>
              <w:rPr>
                <w:rFonts w:ascii="宋体" w:cs="宋体" w:hint="eastAsia"/>
                <w:bCs/>
                <w:kern w:val="0"/>
                <w:szCs w:val="21"/>
              </w:rPr>
              <w:t>2.2k-2</w:t>
            </w:r>
          </w:p>
        </w:tc>
        <w:tc>
          <w:tcPr>
            <w:tcW w:w="4536" w:type="dxa"/>
            <w:tcBorders>
              <w:top w:val="single" w:sz="4" w:space="0" w:color="auto"/>
              <w:left w:val="nil"/>
              <w:bottom w:val="single" w:sz="4" w:space="0" w:color="auto"/>
              <w:right w:val="single" w:sz="4" w:space="0" w:color="auto"/>
            </w:tcBorders>
            <w:vAlign w:val="center"/>
          </w:tcPr>
          <w:p w:rsidR="00F242BB" w:rsidRDefault="006A261B">
            <w:pPr>
              <w:widowControl/>
              <w:jc w:val="center"/>
              <w:rPr>
                <w:rFonts w:ascii="宋体" w:cs="宋体"/>
                <w:bCs/>
                <w:kern w:val="0"/>
                <w:szCs w:val="21"/>
              </w:rPr>
            </w:pPr>
            <w:r>
              <w:rPr>
                <w:rFonts w:ascii="宋体" w:cs="宋体" w:hint="eastAsia"/>
                <w:bCs/>
                <w:kern w:val="0"/>
                <w:szCs w:val="21"/>
                <w:lang w:val="fr-FR"/>
              </w:rPr>
              <w:t>控制</w:t>
            </w:r>
            <w:r>
              <w:rPr>
                <w:rFonts w:ascii="宋体" w:cs="宋体" w:hint="eastAsia"/>
                <w:bCs/>
                <w:kern w:val="0"/>
                <w:szCs w:val="21"/>
              </w:rPr>
              <w:t>2台2.2kw水泵及1只电动阀</w:t>
            </w:r>
          </w:p>
        </w:tc>
        <w:tc>
          <w:tcPr>
            <w:tcW w:w="709" w:type="dxa"/>
            <w:tcBorders>
              <w:top w:val="single" w:sz="4" w:space="0" w:color="auto"/>
              <w:left w:val="single" w:sz="4" w:space="0" w:color="auto"/>
              <w:bottom w:val="single" w:sz="4" w:space="0" w:color="auto"/>
              <w:right w:val="single" w:sz="4" w:space="0" w:color="auto"/>
            </w:tcBorders>
            <w:vAlign w:val="center"/>
          </w:tcPr>
          <w:p w:rsidR="00F242BB" w:rsidRDefault="006A261B">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F242BB" w:rsidRDefault="006A261B">
            <w:pPr>
              <w:widowControl/>
              <w:jc w:val="center"/>
              <w:rPr>
                <w:rFonts w:asci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F242BB" w:rsidRDefault="00F242BB">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F242BB" w:rsidRDefault="00F242BB">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F242BB" w:rsidRDefault="00F242BB">
            <w:pPr>
              <w:widowControl/>
              <w:jc w:val="center"/>
              <w:rPr>
                <w:rFonts w:ascii="宋体" w:cs="宋体"/>
                <w:bCs/>
                <w:kern w:val="0"/>
                <w:szCs w:val="21"/>
              </w:rPr>
            </w:pPr>
          </w:p>
        </w:tc>
      </w:tr>
      <w:tr w:rsidR="00F242BB">
        <w:trPr>
          <w:trHeight w:val="454"/>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F242BB" w:rsidRDefault="006A261B">
            <w:pPr>
              <w:widowControl/>
              <w:jc w:val="center"/>
              <w:rPr>
                <w:rFonts w:ascii="宋体" w:cs="宋体"/>
                <w:b/>
                <w:bCs/>
                <w:kern w:val="0"/>
                <w:szCs w:val="21"/>
              </w:rPr>
            </w:pPr>
            <w:r>
              <w:rPr>
                <w:rFonts w:ascii="宋体" w:hAnsi="宋体" w:cs="宋体" w:hint="eastAsia"/>
                <w:b/>
                <w:bCs/>
                <w:kern w:val="0"/>
                <w:szCs w:val="21"/>
              </w:rPr>
              <w:t>合计</w:t>
            </w:r>
          </w:p>
        </w:tc>
        <w:tc>
          <w:tcPr>
            <w:tcW w:w="11978" w:type="dxa"/>
            <w:gridSpan w:val="7"/>
            <w:tcBorders>
              <w:top w:val="single" w:sz="4" w:space="0" w:color="auto"/>
              <w:left w:val="nil"/>
              <w:bottom w:val="single" w:sz="4" w:space="0" w:color="auto"/>
              <w:right w:val="single" w:sz="4" w:space="0" w:color="auto"/>
            </w:tcBorders>
            <w:vAlign w:val="bottom"/>
          </w:tcPr>
          <w:p w:rsidR="00F242BB" w:rsidRDefault="006A261B">
            <w:pPr>
              <w:widowControl/>
              <w:rPr>
                <w:rFonts w:ascii="宋体" w:cs="宋体"/>
                <w:bCs/>
                <w:kern w:val="0"/>
                <w:szCs w:val="21"/>
              </w:rPr>
            </w:pPr>
            <w:r>
              <w:rPr>
                <w:rFonts w:ascii="宋体" w:hAnsi="宋体" w:cs="宋体" w:hint="eastAsia"/>
                <w:bCs/>
                <w:kern w:val="0"/>
                <w:szCs w:val="21"/>
              </w:rPr>
              <w:t>人民币（小写）：</w:t>
            </w:r>
            <w:r>
              <w:rPr>
                <w:rFonts w:ascii="宋体" w:hAnsi="宋体" w:cs="宋体"/>
                <w:bCs/>
                <w:kern w:val="0"/>
                <w:szCs w:val="21"/>
              </w:rPr>
              <w:t xml:space="preserve">    </w:t>
            </w:r>
            <w:r>
              <w:rPr>
                <w:rFonts w:ascii="宋体" w:hAnsi="宋体" w:cs="宋体" w:hint="eastAsia"/>
                <w:bCs/>
                <w:kern w:val="0"/>
                <w:szCs w:val="21"/>
              </w:rPr>
              <w:t xml:space="preserve">  </w:t>
            </w:r>
            <w:r>
              <w:rPr>
                <w:rFonts w:ascii="宋体" w:hAnsi="宋体" w:cs="宋体"/>
                <w:bCs/>
                <w:kern w:val="0"/>
                <w:szCs w:val="21"/>
              </w:rPr>
              <w:t xml:space="preserve">       </w:t>
            </w:r>
            <w:r>
              <w:rPr>
                <w:rFonts w:ascii="宋体" w:hAnsi="宋体" w:cs="宋体" w:hint="eastAsia"/>
                <w:bCs/>
                <w:kern w:val="0"/>
                <w:szCs w:val="21"/>
              </w:rPr>
              <w:t>（大写）：</w:t>
            </w:r>
          </w:p>
        </w:tc>
      </w:tr>
    </w:tbl>
    <w:p w:rsidR="00F242BB" w:rsidRDefault="006A261B">
      <w:pPr>
        <w:spacing w:line="0" w:lineRule="atLeast"/>
        <w:rPr>
          <w:rFonts w:ascii="宋体" w:hAnsi="宋体"/>
          <w:color w:val="000000"/>
          <w:sz w:val="24"/>
          <w:szCs w:val="24"/>
          <w:shd w:val="clear" w:color="auto" w:fill="FFFFFF"/>
        </w:rPr>
      </w:pPr>
      <w:r>
        <w:rPr>
          <w:rFonts w:ascii="宋体" w:hAnsi="宋体" w:hint="eastAsia"/>
          <w:color w:val="000000"/>
          <w:sz w:val="24"/>
          <w:szCs w:val="24"/>
          <w:shd w:val="clear" w:color="auto" w:fill="FFFFFF"/>
        </w:rPr>
        <w:t>备注：所有产品分项报价，附分项报价分析表。</w:t>
      </w:r>
    </w:p>
    <w:p w:rsidR="00F242BB" w:rsidRDefault="00F242BB">
      <w:pPr>
        <w:spacing w:line="0" w:lineRule="atLeast"/>
        <w:rPr>
          <w:rFonts w:ascii="宋体" w:hAnsi="宋体"/>
          <w:color w:val="000000"/>
          <w:sz w:val="24"/>
          <w:szCs w:val="24"/>
          <w:shd w:val="clear" w:color="auto" w:fill="FFFFFF"/>
        </w:rPr>
      </w:pPr>
    </w:p>
    <w:p w:rsidR="00F242BB" w:rsidRDefault="006A261B">
      <w:pPr>
        <w:spacing w:line="360" w:lineRule="auto"/>
        <w:rPr>
          <w:rFonts w:ascii="宋体"/>
          <w:sz w:val="24"/>
          <w:szCs w:val="24"/>
        </w:rPr>
      </w:pPr>
      <w:r>
        <w:rPr>
          <w:rFonts w:ascii="宋体" w:hAnsi="宋体" w:hint="eastAsia"/>
          <w:sz w:val="24"/>
          <w:szCs w:val="24"/>
          <w:shd w:val="clear" w:color="auto" w:fill="FFFFFF"/>
        </w:rPr>
        <w:t>投标人承诺</w:t>
      </w:r>
      <w:r>
        <w:rPr>
          <w:rFonts w:ascii="宋体" w:hAnsi="宋体" w:hint="eastAsia"/>
          <w:sz w:val="24"/>
          <w:szCs w:val="24"/>
        </w:rPr>
        <w:t>：</w:t>
      </w:r>
    </w:p>
    <w:p w:rsidR="00F242BB" w:rsidRDefault="006A261B">
      <w:pPr>
        <w:spacing w:line="360" w:lineRule="auto"/>
        <w:ind w:firstLineChars="200" w:firstLine="480"/>
        <w:rPr>
          <w:rFonts w:ascii="宋体"/>
          <w:sz w:val="24"/>
          <w:szCs w:val="24"/>
          <w:shd w:val="clear" w:color="auto" w:fill="FFFFFF"/>
        </w:rPr>
      </w:pPr>
      <w:r>
        <w:rPr>
          <w:rFonts w:ascii="宋体" w:hAnsi="宋体"/>
          <w:sz w:val="24"/>
          <w:szCs w:val="24"/>
          <w:shd w:val="clear" w:color="auto" w:fill="FFFFFF"/>
        </w:rPr>
        <w:t>1</w:t>
      </w:r>
      <w:r>
        <w:rPr>
          <w:rFonts w:ascii="宋体" w:hAnsi="宋体" w:hint="eastAsia"/>
          <w:sz w:val="24"/>
          <w:szCs w:val="24"/>
          <w:shd w:val="clear" w:color="auto" w:fill="FFFFFF"/>
        </w:rPr>
        <w:t>、最短供货（含安装到位）周期为</w:t>
      </w:r>
      <w:r>
        <w:rPr>
          <w:rFonts w:ascii="宋体" w:hAnsi="宋体"/>
          <w:sz w:val="24"/>
          <w:szCs w:val="24"/>
          <w:u w:val="single"/>
          <w:shd w:val="clear" w:color="auto" w:fill="FFFFFF"/>
        </w:rPr>
        <w:t xml:space="preserve">        </w:t>
      </w:r>
      <w:r>
        <w:rPr>
          <w:rFonts w:ascii="宋体" w:hAnsi="宋体" w:hint="eastAsia"/>
          <w:sz w:val="24"/>
          <w:szCs w:val="24"/>
          <w:shd w:val="clear" w:color="auto" w:fill="FFFFFF"/>
        </w:rPr>
        <w:t>日历天。</w:t>
      </w:r>
    </w:p>
    <w:p w:rsidR="00F242BB" w:rsidRDefault="006A261B">
      <w:pPr>
        <w:spacing w:line="360" w:lineRule="auto"/>
        <w:ind w:firstLineChars="200" w:firstLine="480"/>
        <w:rPr>
          <w:rFonts w:ascii="宋体"/>
          <w:sz w:val="24"/>
          <w:szCs w:val="24"/>
          <w:shd w:val="clear" w:color="auto" w:fill="FFFFFF"/>
        </w:rPr>
      </w:pPr>
      <w:r>
        <w:rPr>
          <w:rFonts w:ascii="宋体" w:hAnsi="宋体" w:hint="eastAsia"/>
          <w:sz w:val="24"/>
          <w:szCs w:val="24"/>
          <w:shd w:val="clear" w:color="auto" w:fill="FFFFFF"/>
        </w:rPr>
        <w:t>2、质量保证期为通过验收后的</w:t>
      </w:r>
      <w:r>
        <w:rPr>
          <w:rFonts w:ascii="宋体" w:hAnsi="宋体" w:hint="eastAsia"/>
          <w:sz w:val="24"/>
          <w:szCs w:val="24"/>
          <w:u w:val="single"/>
          <w:shd w:val="clear" w:color="auto" w:fill="FFFFFF"/>
        </w:rPr>
        <w:t xml:space="preserve">         </w:t>
      </w:r>
      <w:r>
        <w:rPr>
          <w:rFonts w:ascii="宋体" w:hAnsi="宋体" w:hint="eastAsia"/>
          <w:sz w:val="24"/>
          <w:szCs w:val="24"/>
          <w:shd w:val="clear" w:color="auto" w:fill="FFFFFF"/>
        </w:rPr>
        <w:t>月（≥24个月）。</w:t>
      </w:r>
    </w:p>
    <w:p w:rsidR="00F242BB" w:rsidRDefault="00F242BB">
      <w:pPr>
        <w:spacing w:line="440" w:lineRule="exact"/>
        <w:ind w:leftChars="71" w:left="149" w:firstLineChars="196" w:firstLine="470"/>
        <w:rPr>
          <w:rFonts w:ascii="宋体" w:cs="宋体"/>
          <w:kern w:val="0"/>
          <w:sz w:val="24"/>
          <w:szCs w:val="24"/>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cs="宋体"/>
          <w:kern w:val="0"/>
          <w:sz w:val="24"/>
          <w:szCs w:val="24"/>
        </w:rPr>
      </w:pPr>
    </w:p>
    <w:p w:rsidR="00F242BB" w:rsidRDefault="006A261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6A261B">
      <w:pPr>
        <w:spacing w:line="240" w:lineRule="atLeast"/>
        <w:rPr>
          <w:rFonts w:ascii="宋体" w:cs="宋体"/>
          <w:kern w:val="0"/>
          <w:sz w:val="24"/>
          <w:szCs w:val="24"/>
        </w:rPr>
      </w:pPr>
      <w:r>
        <w:rPr>
          <w:rFonts w:ascii="宋体" w:cs="宋体"/>
          <w:kern w:val="0"/>
          <w:sz w:val="24"/>
          <w:szCs w:val="24"/>
        </w:rPr>
        <w:tab/>
      </w:r>
      <w:r>
        <w:rPr>
          <w:rFonts w:ascii="宋体" w:cs="宋体"/>
          <w:kern w:val="0"/>
          <w:sz w:val="24"/>
          <w:szCs w:val="24"/>
        </w:rPr>
        <w:tab/>
      </w:r>
    </w:p>
    <w:p w:rsidR="00F242BB" w:rsidRDefault="006A261B">
      <w:pPr>
        <w:spacing w:line="240" w:lineRule="atLeast"/>
        <w:jc w:val="right"/>
        <w:rPr>
          <w:rFonts w:ascii="宋体" w:hAnsi="宋体" w:cs="宋体"/>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F242BB">
      <w:pPr>
        <w:spacing w:line="240" w:lineRule="atLeast"/>
        <w:jc w:val="right"/>
        <w:rPr>
          <w:rFonts w:ascii="宋体" w:hAnsi="宋体" w:cs="宋体"/>
          <w:kern w:val="0"/>
          <w:sz w:val="24"/>
          <w:szCs w:val="24"/>
        </w:rPr>
      </w:pPr>
    </w:p>
    <w:p w:rsidR="00F242BB" w:rsidRDefault="00E403B8" w:rsidP="00E403B8">
      <w:pPr>
        <w:spacing w:line="240" w:lineRule="atLeast"/>
        <w:jc w:val="center"/>
        <w:rPr>
          <w:rFonts w:ascii="宋体" w:hAnsi="宋体" w:cs="宋体"/>
          <w:kern w:val="0"/>
          <w:sz w:val="24"/>
          <w:szCs w:val="24"/>
        </w:rPr>
      </w:pPr>
      <w:r>
        <w:rPr>
          <w:rFonts w:ascii="宋体" w:hAnsi="宋体" w:hint="eastAsia"/>
          <w:b/>
          <w:sz w:val="28"/>
          <w:szCs w:val="28"/>
        </w:rPr>
        <w:lastRenderedPageBreak/>
        <w:t>分项报价分析表</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811"/>
        <w:gridCol w:w="567"/>
        <w:gridCol w:w="567"/>
        <w:gridCol w:w="567"/>
        <w:gridCol w:w="2552"/>
        <w:gridCol w:w="850"/>
        <w:gridCol w:w="851"/>
        <w:gridCol w:w="992"/>
        <w:gridCol w:w="2835"/>
        <w:gridCol w:w="2681"/>
      </w:tblGrid>
      <w:tr w:rsidR="00155D71" w:rsidRPr="00DA28AD" w:rsidTr="00155D71">
        <w:trPr>
          <w:cantSplit/>
          <w:trHeight w:val="270"/>
          <w:tblHeader/>
        </w:trPr>
        <w:tc>
          <w:tcPr>
            <w:tcW w:w="47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序号</w:t>
            </w: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项目名称</w:t>
            </w:r>
          </w:p>
        </w:tc>
        <w:tc>
          <w:tcPr>
            <w:tcW w:w="567" w:type="dxa"/>
            <w:shd w:val="clear" w:color="auto" w:fill="auto"/>
            <w:tcMar>
              <w:top w:w="15" w:type="dxa"/>
              <w:left w:w="15" w:type="dxa"/>
              <w:right w:w="15" w:type="dxa"/>
            </w:tcMar>
            <w:vAlign w:val="center"/>
          </w:tcPr>
          <w:p w:rsidR="00155D71" w:rsidRPr="00DA28AD" w:rsidRDefault="00155D71">
            <w:pPr>
              <w:widowControl/>
              <w:jc w:val="center"/>
              <w:textAlignment w:val="center"/>
              <w:rPr>
                <w:rFonts w:ascii="宋体" w:hAnsi="宋体" w:cs="仿宋_GB2312"/>
                <w:color w:val="000000"/>
                <w:sz w:val="18"/>
                <w:szCs w:val="18"/>
              </w:rPr>
            </w:pPr>
            <w:r w:rsidRPr="00DA28AD">
              <w:rPr>
                <w:rFonts w:ascii="宋体" w:hAnsi="宋体" w:cs="仿宋_GB2312"/>
                <w:color w:val="000000"/>
                <w:kern w:val="0"/>
                <w:sz w:val="18"/>
                <w:szCs w:val="18"/>
                <w:lang w:bidi="ar"/>
              </w:rPr>
              <w:t>数量</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单位</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材质</w:t>
            </w: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型号规格（参数）</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hint="eastAsia"/>
                <w:color w:val="000000"/>
                <w:sz w:val="18"/>
                <w:szCs w:val="18"/>
              </w:rPr>
              <w:t>单价</w:t>
            </w: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hint="eastAsia"/>
                <w:color w:val="000000"/>
                <w:sz w:val="18"/>
                <w:szCs w:val="18"/>
              </w:rPr>
              <w:t>合价</w:t>
            </w: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hint="eastAsia"/>
                <w:color w:val="000000"/>
                <w:sz w:val="18"/>
                <w:szCs w:val="18"/>
              </w:rPr>
              <w:t>品牌</w:t>
            </w:r>
          </w:p>
        </w:tc>
        <w:tc>
          <w:tcPr>
            <w:tcW w:w="2835"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cs="仿宋_GB2312" w:hint="eastAsia"/>
                <w:color w:val="000000"/>
                <w:kern w:val="0"/>
                <w:sz w:val="18"/>
                <w:szCs w:val="18"/>
                <w:lang w:bidi="ar"/>
              </w:rPr>
              <w:t>推荐</w:t>
            </w:r>
            <w:r w:rsidRPr="00DA28AD">
              <w:rPr>
                <w:rFonts w:ascii="宋体" w:hAnsi="宋体" w:cs="仿宋_GB2312"/>
                <w:color w:val="000000"/>
                <w:kern w:val="0"/>
                <w:sz w:val="18"/>
                <w:szCs w:val="18"/>
                <w:lang w:bidi="ar"/>
              </w:rPr>
              <w:t>品牌</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备注</w:t>
            </w:r>
          </w:p>
        </w:tc>
      </w:tr>
      <w:tr w:rsidR="00155D71" w:rsidRPr="00DA28AD" w:rsidTr="00155D71">
        <w:trPr>
          <w:trHeight w:val="810"/>
        </w:trPr>
        <w:tc>
          <w:tcPr>
            <w:tcW w:w="472" w:type="dxa"/>
            <w:vMerge w:val="restart"/>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b/>
                <w:color w:val="000000"/>
                <w:sz w:val="18"/>
                <w:szCs w:val="18"/>
              </w:rPr>
            </w:pPr>
            <w:r w:rsidRPr="00DA28AD">
              <w:rPr>
                <w:rFonts w:ascii="宋体" w:hAnsi="宋体"/>
                <w:b/>
                <w:color w:val="000000"/>
                <w:kern w:val="0"/>
                <w:sz w:val="18"/>
                <w:szCs w:val="18"/>
                <w:lang w:bidi="ar"/>
              </w:rPr>
              <w:t>1</w:t>
            </w: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仿宋_GB2312"/>
                <w:color w:val="000000"/>
                <w:sz w:val="18"/>
                <w:szCs w:val="18"/>
              </w:rPr>
            </w:pPr>
            <w:r w:rsidRPr="00DA28AD">
              <w:rPr>
                <w:rFonts w:ascii="宋体" w:hAnsi="宋体" w:cs="仿宋_GB2312"/>
                <w:color w:val="000000"/>
                <w:kern w:val="0"/>
                <w:sz w:val="18"/>
                <w:szCs w:val="18"/>
                <w:lang w:bidi="ar"/>
              </w:rPr>
              <w:t>电柜及安装附件</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套</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CS</w:t>
            </w:r>
          </w:p>
        </w:tc>
        <w:tc>
          <w:tcPr>
            <w:tcW w:w="2552" w:type="dxa"/>
            <w:shd w:val="clear" w:color="auto" w:fill="auto"/>
            <w:tcMar>
              <w:top w:w="15" w:type="dxa"/>
              <w:left w:w="15" w:type="dxa"/>
              <w:right w:w="15" w:type="dxa"/>
            </w:tcMar>
            <w:vAlign w:val="center"/>
          </w:tcPr>
          <w:p w:rsidR="00155D71" w:rsidRPr="00DA28AD" w:rsidRDefault="00155D71">
            <w:pPr>
              <w:widowControl/>
              <w:jc w:val="left"/>
              <w:textAlignment w:val="center"/>
              <w:rPr>
                <w:rFonts w:ascii="宋体" w:hAnsi="宋体" w:cs="仿宋_GB2312"/>
                <w:color w:val="000000"/>
                <w:sz w:val="18"/>
                <w:szCs w:val="18"/>
              </w:rPr>
            </w:pPr>
            <w:r w:rsidRPr="00DA28AD">
              <w:rPr>
                <w:rFonts w:ascii="宋体" w:hAnsi="宋体" w:cs="仿宋_GB2312"/>
                <w:color w:val="000000"/>
                <w:kern w:val="0"/>
                <w:sz w:val="18"/>
                <w:szCs w:val="18"/>
                <w:lang w:bidi="ar"/>
              </w:rPr>
              <w:t>1800*800*600(</w:t>
            </w:r>
            <w:r w:rsidRPr="00DA28AD">
              <w:rPr>
                <w:rFonts w:ascii="宋体" w:hAnsi="宋体" w:cs="宋体" w:hint="eastAsia"/>
                <w:color w:val="000000"/>
                <w:kern w:val="0"/>
                <w:sz w:val="18"/>
                <w:szCs w:val="18"/>
                <w:lang w:bidi="ar"/>
              </w:rPr>
              <w:t>尺寸可根据实际需要调整）</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tcMar>
              <w:top w:w="15" w:type="dxa"/>
              <w:left w:w="15" w:type="dxa"/>
              <w:right w:w="15" w:type="dxa"/>
            </w:tcMar>
            <w:vAlign w:val="center"/>
          </w:tcPr>
          <w:p w:rsidR="00155D71" w:rsidRPr="00DA28AD" w:rsidRDefault="00155D71">
            <w:pPr>
              <w:widowControl/>
              <w:jc w:val="left"/>
              <w:textAlignment w:val="center"/>
              <w:rPr>
                <w:rFonts w:ascii="宋体" w:hAnsi="宋体" w:cs="仿宋_GB2312"/>
                <w:color w:val="000000"/>
                <w:sz w:val="18"/>
                <w:szCs w:val="18"/>
              </w:rPr>
            </w:pPr>
          </w:p>
        </w:tc>
        <w:tc>
          <w:tcPr>
            <w:tcW w:w="992" w:type="dxa"/>
            <w:shd w:val="clear" w:color="auto" w:fill="auto"/>
            <w:vAlign w:val="center"/>
          </w:tcPr>
          <w:p w:rsidR="00155D71" w:rsidRPr="00DA28AD" w:rsidRDefault="00155D71">
            <w:pPr>
              <w:widowControl/>
              <w:jc w:val="left"/>
              <w:textAlignment w:val="center"/>
              <w:rPr>
                <w:rFonts w:ascii="宋体" w:hAnsi="宋体" w:cs="仿宋_GB2312"/>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left"/>
              <w:textAlignment w:val="center"/>
              <w:rPr>
                <w:rFonts w:ascii="宋体" w:hAnsi="宋体" w:cs="仿宋_GB2312"/>
                <w:color w:val="000000"/>
                <w:sz w:val="18"/>
                <w:szCs w:val="18"/>
              </w:rPr>
            </w:pPr>
            <w:r w:rsidRPr="00DA28AD">
              <w:rPr>
                <w:rFonts w:ascii="宋体" w:hAnsi="宋体" w:cs="仿宋_GB2312"/>
                <w:color w:val="000000"/>
                <w:kern w:val="0"/>
                <w:sz w:val="18"/>
                <w:szCs w:val="18"/>
                <w:lang w:bidi="ar"/>
              </w:rPr>
              <w:t>户外防雨非防暴、不锈钢、双层门，配套柜内照明灯、电柜门行程开关、散热风扇、电柜底座</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接地端子</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片</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USLKG6N</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rsidP="00E403B8">
            <w:pPr>
              <w:widowControl/>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rsidP="00E403B8">
            <w:pPr>
              <w:widowControl/>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菲尼克斯、友邦、魏德米勒</w:t>
            </w:r>
          </w:p>
        </w:tc>
        <w:tc>
          <w:tcPr>
            <w:tcW w:w="2681" w:type="dxa"/>
            <w:shd w:val="clear" w:color="auto" w:fill="auto"/>
            <w:vAlign w:val="center"/>
          </w:tcPr>
          <w:p w:rsidR="00155D71" w:rsidRPr="00DA28AD" w:rsidRDefault="00155D71" w:rsidP="00712CAE">
            <w:pPr>
              <w:widowControl/>
              <w:textAlignment w:val="center"/>
              <w:rPr>
                <w:rFonts w:ascii="宋体" w:hAnsi="宋体" w:cs="宋体"/>
                <w:color w:val="000000"/>
                <w:sz w:val="18"/>
                <w:szCs w:val="18"/>
              </w:rPr>
            </w:pPr>
            <w:r w:rsidRPr="00DA28AD">
              <w:rPr>
                <w:rFonts w:ascii="宋体" w:hAnsi="宋体"/>
                <w:color w:val="000000"/>
                <w:kern w:val="0"/>
                <w:sz w:val="18"/>
                <w:szCs w:val="18"/>
                <w:lang w:bidi="ar"/>
              </w:rPr>
              <w:t xml:space="preserve"> </w:t>
            </w:r>
          </w:p>
        </w:tc>
      </w:tr>
      <w:tr w:rsidR="00155D71" w:rsidRPr="00DA28AD" w:rsidTr="00155D71">
        <w:trPr>
          <w:trHeight w:val="175"/>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接地端子</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片</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USLKG1.5N</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菲尼克斯、友邦、魏德米勒</w:t>
            </w:r>
          </w:p>
        </w:tc>
        <w:tc>
          <w:tcPr>
            <w:tcW w:w="2681"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接线端子</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片</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UK6N</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菲尼克斯、友邦、魏德米勒</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接线端子</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200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片</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UK1.5N</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菲尼克斯、友邦、魏德米勒</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圆型绝缘端头</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包</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2.5mm2</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叉型绝缘</w:t>
            </w:r>
            <w:proofErr w:type="gramEnd"/>
            <w:r w:rsidRPr="00DA28AD">
              <w:rPr>
                <w:rFonts w:ascii="宋体" w:hAnsi="宋体" w:cs="宋体" w:hint="eastAsia"/>
                <w:color w:val="000000"/>
                <w:kern w:val="0"/>
                <w:sz w:val="18"/>
                <w:szCs w:val="18"/>
                <w:lang w:bidi="ar"/>
              </w:rPr>
              <w:t>端头</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6</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包</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  1.5mm2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针型绝缘端头</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6</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包</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  1.5mm2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号码管</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卷</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  1.5mm2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号码管</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卷</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2.5mm2</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走线槽</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15</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50*50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电器安装导轨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TS-35/15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电器安装导轨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TS-35/7.5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电流电压数显表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套</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p>
        </w:tc>
      </w:tr>
      <w:tr w:rsidR="00155D71" w:rsidRPr="00DA28AD" w:rsidTr="00155D71">
        <w:trPr>
          <w:trHeight w:val="54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一</w:t>
            </w:r>
            <w:proofErr w:type="gramEnd"/>
            <w:r w:rsidRPr="00DA28AD">
              <w:rPr>
                <w:rFonts w:ascii="宋体" w:hAnsi="宋体" w:cs="宋体" w:hint="eastAsia"/>
                <w:color w:val="000000"/>
                <w:kern w:val="0"/>
                <w:sz w:val="18"/>
                <w:szCs w:val="18"/>
                <w:lang w:bidi="ar"/>
              </w:rPr>
              <w:t>备一用轮转水泵控制器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套</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可编程控制器及触摸屏</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西门子、三菱、AB</w:t>
            </w:r>
          </w:p>
        </w:tc>
        <w:tc>
          <w:tcPr>
            <w:tcW w:w="2681"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日常运行中控制水泵轮换恒压运行，当主泵故障时自动切换到备用泵运行，显示水泵状态</w:t>
            </w:r>
          </w:p>
        </w:tc>
      </w:tr>
      <w:tr w:rsidR="00155D71" w:rsidRPr="00DA28AD" w:rsidTr="00155D71">
        <w:trPr>
          <w:trHeight w:val="12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5孔插座</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10A</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IC65N 3P D20</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bottom"/>
          </w:tcPr>
          <w:p w:rsidR="00155D71" w:rsidRPr="00DA28AD" w:rsidRDefault="00155D71">
            <w:pPr>
              <w:rPr>
                <w:rFonts w:ascii="宋体" w:hAnsi="宋体" w:cs="宋体"/>
                <w:color w:val="000000"/>
                <w:sz w:val="18"/>
                <w:szCs w:val="18"/>
              </w:rPr>
            </w:pPr>
          </w:p>
        </w:tc>
        <w:tc>
          <w:tcPr>
            <w:tcW w:w="992" w:type="dxa"/>
            <w:shd w:val="clear" w:color="auto" w:fill="auto"/>
            <w:vAlign w:val="bottom"/>
          </w:tcPr>
          <w:p w:rsidR="00155D71" w:rsidRPr="00DA28AD" w:rsidRDefault="00155D71">
            <w:pP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bottom"/>
          </w:tcPr>
          <w:p w:rsidR="00155D71" w:rsidRPr="00DA28AD" w:rsidRDefault="00155D71" w:rsidP="00712CAE">
            <w:pPr>
              <w:rPr>
                <w:rFonts w:ascii="宋体" w:hAnsi="宋体" w:cs="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7</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 IC65N 3P D10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浪涌保护器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4P 40KA</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熔断器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2A</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p>
        </w:tc>
        <w:tc>
          <w:tcPr>
            <w:tcW w:w="992" w:type="dxa"/>
            <w:shd w:val="clear" w:color="auto" w:fill="auto"/>
            <w:vAlign w:val="center"/>
          </w:tcPr>
          <w:p w:rsidR="00155D71" w:rsidRPr="00DA28AD" w:rsidRDefault="00155D71">
            <w:pPr>
              <w:jc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jc w:val="center"/>
              <w:rPr>
                <w:rFonts w:ascii="宋体" w:hAnsi="宋体" w:cs="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IC65N 1P C20</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IC65N 1P C10</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IC65N 1P C6</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断路器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IC65N 1P C4</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中间继电器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75</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RXM4AB2BD+</w:t>
            </w:r>
            <w:r w:rsidRPr="00DA28AD">
              <w:rPr>
                <w:rFonts w:ascii="宋体" w:hAnsi="宋体" w:cs="宋体" w:hint="eastAsia"/>
                <w:color w:val="000000"/>
                <w:kern w:val="0"/>
                <w:sz w:val="18"/>
                <w:szCs w:val="18"/>
                <w:lang w:bidi="ar"/>
              </w:rPr>
              <w:t>底座</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开关电源</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DC24V 10A</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明纬、西门子、</w:t>
            </w:r>
            <w:proofErr w:type="gramStart"/>
            <w:r w:rsidRPr="00DA28AD">
              <w:rPr>
                <w:rFonts w:ascii="宋体" w:hAnsi="宋体" w:cs="宋体" w:hint="eastAsia"/>
                <w:color w:val="000000"/>
                <w:kern w:val="0"/>
                <w:sz w:val="18"/>
                <w:szCs w:val="18"/>
                <w:lang w:bidi="ar"/>
              </w:rPr>
              <w:t>横孚</w:t>
            </w:r>
            <w:proofErr w:type="gramEnd"/>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接触器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9</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LC1D09BDC</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变频器</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6</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台</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ACS510-01-05A6-4 +</w:t>
            </w:r>
            <w:r w:rsidRPr="00DA28AD">
              <w:rPr>
                <w:rFonts w:ascii="宋体" w:hAnsi="宋体" w:cs="宋体" w:hint="eastAsia"/>
                <w:color w:val="000000"/>
                <w:kern w:val="0"/>
                <w:sz w:val="18"/>
                <w:szCs w:val="18"/>
                <w:lang w:bidi="ar"/>
              </w:rPr>
              <w:t>面板</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ABB、施耐德、三菱</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急停按钮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XB4BS8442</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两档自复位</w:t>
            </w:r>
            <w:proofErr w:type="gramEnd"/>
            <w:r w:rsidRPr="00DA28AD">
              <w:rPr>
                <w:rFonts w:ascii="宋体" w:hAnsi="宋体" w:cs="宋体" w:hint="eastAsia"/>
                <w:color w:val="000000"/>
                <w:kern w:val="0"/>
                <w:sz w:val="18"/>
                <w:szCs w:val="18"/>
                <w:lang w:bidi="ar"/>
              </w:rPr>
              <w:t>钥匙旋钮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ZB4BZ103+ZB4BG7</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三色报警灯</w:t>
            </w:r>
            <w:proofErr w:type="gramEnd"/>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国产优质</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绿色指示灯</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ZB4BVB3 + ZB4BV033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黄色指示灯</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ZB4BVB5 + ZB4BV053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红色指示灯</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9</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ZB4BVB4 + ZB4BV043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白色指示灯</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ZB4BVB1 + ZB4BV013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绿色带灯按钮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28</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ZB4BW0B35 + ZB4BW333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红色带灯按钮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16</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ZB4BW0B45 + ZB4BW343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三挡置位旋钮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ZB4BZ103 + ZB4BD3</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两挡置位旋钮</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3</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ZB4BZ105 + ZB4BD2</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jc w:val="center"/>
              <w:rPr>
                <w:rFonts w:ascii="宋体" w:hAnsi="宋体"/>
                <w:color w:val="000000"/>
                <w:sz w:val="18"/>
                <w:szCs w:val="18"/>
              </w:rPr>
            </w:pP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标签座</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80</w:t>
            </w:r>
          </w:p>
        </w:tc>
        <w:tc>
          <w:tcPr>
            <w:tcW w:w="567"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roofErr w:type="gramStart"/>
            <w:r w:rsidRPr="00DA28AD">
              <w:rPr>
                <w:rFonts w:ascii="宋体" w:hAnsi="宋体" w:cs="宋体" w:hint="eastAsia"/>
                <w:color w:val="000000"/>
                <w:kern w:val="0"/>
                <w:sz w:val="18"/>
                <w:szCs w:val="18"/>
                <w:lang w:bidi="ar"/>
              </w:rPr>
              <w:t>个</w:t>
            </w:r>
            <w:proofErr w:type="gramEnd"/>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30 x 40 mm </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s="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施耐德、ABB、西门子</w:t>
            </w:r>
          </w:p>
        </w:tc>
        <w:tc>
          <w:tcPr>
            <w:tcW w:w="2681"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带空白标签</w:t>
            </w:r>
          </w:p>
        </w:tc>
      </w:tr>
      <w:tr w:rsidR="00155D71" w:rsidRPr="00DA28AD" w:rsidTr="00155D71">
        <w:trPr>
          <w:trHeight w:val="9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火线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1.5mm2   </w:t>
            </w:r>
            <w:r w:rsidRPr="00DA28AD">
              <w:rPr>
                <w:rFonts w:ascii="宋体" w:hAnsi="宋体" w:cs="宋体" w:hint="eastAsia"/>
                <w:color w:val="000000"/>
                <w:kern w:val="0"/>
                <w:sz w:val="18"/>
                <w:szCs w:val="18"/>
                <w:lang w:bidi="ar"/>
              </w:rPr>
              <w:t>红色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tcMar>
              <w:top w:w="15" w:type="dxa"/>
              <w:left w:w="15" w:type="dxa"/>
              <w:right w:w="15" w:type="dxa"/>
            </w:tcMar>
            <w:vAlign w:val="center"/>
          </w:tcPr>
          <w:p w:rsidR="00155D71" w:rsidRPr="00DA28AD" w:rsidRDefault="00155D71" w:rsidP="00E403B8">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rsidP="00E403B8">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kern w:val="0"/>
                <w:sz w:val="18"/>
                <w:szCs w:val="18"/>
                <w:lang w:bidi="ar"/>
              </w:rPr>
              <w:t>按需配置</w:t>
            </w:r>
            <w:r w:rsidRPr="00DA28AD">
              <w:rPr>
                <w:rFonts w:ascii="宋体" w:hAnsi="宋体"/>
                <w:color w:val="000000"/>
                <w:kern w:val="0"/>
                <w:sz w:val="18"/>
                <w:szCs w:val="18"/>
                <w:lang w:bidi="ar"/>
              </w:rPr>
              <w:t xml:space="preserve"> </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零线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1.5mm2   </w:t>
            </w:r>
            <w:r w:rsidRPr="00DA28AD">
              <w:rPr>
                <w:rFonts w:ascii="宋体" w:hAnsi="宋体" w:cs="宋体" w:hint="eastAsia"/>
                <w:color w:val="000000"/>
                <w:kern w:val="0"/>
                <w:sz w:val="18"/>
                <w:szCs w:val="18"/>
                <w:lang w:bidi="ar"/>
              </w:rPr>
              <w:t>蓝色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sz w:val="18"/>
                <w:szCs w:val="18"/>
              </w:rPr>
              <w:t>按需配置</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接地线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1.5mm2   </w:t>
            </w:r>
            <w:r w:rsidRPr="00DA28AD">
              <w:rPr>
                <w:rFonts w:ascii="宋体" w:hAnsi="宋体" w:cs="宋体" w:hint="eastAsia"/>
                <w:color w:val="000000"/>
                <w:kern w:val="0"/>
                <w:sz w:val="18"/>
                <w:szCs w:val="18"/>
                <w:lang w:bidi="ar"/>
              </w:rPr>
              <w:t>黄绿色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kern w:val="0"/>
                <w:sz w:val="18"/>
                <w:szCs w:val="18"/>
                <w:lang w:bidi="ar"/>
              </w:rPr>
              <w:t>按需配置</w:t>
            </w:r>
            <w:r w:rsidRPr="00DA28AD">
              <w:rPr>
                <w:rFonts w:ascii="宋体" w:hAnsi="宋体"/>
                <w:color w:val="000000"/>
                <w:kern w:val="0"/>
                <w:sz w:val="18"/>
                <w:szCs w:val="18"/>
                <w:lang w:bidi="ar"/>
              </w:rPr>
              <w:t xml:space="preserve"> </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接地线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2.5mm2   </w:t>
            </w:r>
            <w:r w:rsidRPr="00DA28AD">
              <w:rPr>
                <w:rFonts w:ascii="宋体" w:hAnsi="宋体" w:cs="宋体" w:hint="eastAsia"/>
                <w:color w:val="000000"/>
                <w:kern w:val="0"/>
                <w:sz w:val="18"/>
                <w:szCs w:val="18"/>
                <w:lang w:bidi="ar"/>
              </w:rPr>
              <w:t>黄绿色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sz w:val="18"/>
                <w:szCs w:val="18"/>
              </w:rPr>
              <w:t>按需配置</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直流24V+接线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0.75mm2   </w:t>
            </w:r>
            <w:r w:rsidRPr="00DA28AD">
              <w:rPr>
                <w:rFonts w:ascii="宋体" w:hAnsi="宋体" w:cs="宋体" w:hint="eastAsia"/>
                <w:color w:val="000000"/>
                <w:kern w:val="0"/>
                <w:sz w:val="18"/>
                <w:szCs w:val="18"/>
                <w:lang w:bidi="ar"/>
              </w:rPr>
              <w:t>棕色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kern w:val="0"/>
                <w:sz w:val="18"/>
                <w:szCs w:val="18"/>
                <w:lang w:bidi="ar"/>
              </w:rPr>
              <w:t>按需配置</w:t>
            </w:r>
            <w:r w:rsidRPr="00DA28AD">
              <w:rPr>
                <w:rFonts w:ascii="宋体" w:hAnsi="宋体"/>
                <w:color w:val="000000"/>
                <w:kern w:val="0"/>
                <w:sz w:val="18"/>
                <w:szCs w:val="18"/>
                <w:lang w:bidi="ar"/>
              </w:rPr>
              <w:t xml:space="preserve"> </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直流24V-接线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0.75mm2  </w:t>
            </w:r>
            <w:r w:rsidRPr="00DA28AD">
              <w:rPr>
                <w:rFonts w:ascii="宋体" w:hAnsi="宋体" w:cs="宋体" w:hint="eastAsia"/>
                <w:color w:val="000000"/>
                <w:kern w:val="0"/>
                <w:sz w:val="18"/>
                <w:szCs w:val="18"/>
                <w:lang w:bidi="ar"/>
              </w:rPr>
              <w:t>蓝白线</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sz w:val="18"/>
                <w:szCs w:val="18"/>
              </w:rPr>
              <w:t>按需配置</w:t>
            </w:r>
          </w:p>
        </w:tc>
      </w:tr>
      <w:tr w:rsidR="00155D71" w:rsidRPr="00DA28AD" w:rsidTr="00155D71">
        <w:trPr>
          <w:trHeight w:val="300"/>
        </w:trPr>
        <w:tc>
          <w:tcPr>
            <w:tcW w:w="472" w:type="dxa"/>
            <w:vMerge/>
            <w:shd w:val="clear" w:color="auto" w:fill="auto"/>
            <w:noWrap/>
            <w:tcMar>
              <w:top w:w="15" w:type="dxa"/>
              <w:left w:w="15" w:type="dxa"/>
              <w:right w:w="15" w:type="dxa"/>
            </w:tcMar>
            <w:vAlign w:val="center"/>
          </w:tcPr>
          <w:p w:rsidR="00155D71" w:rsidRPr="00DA28AD" w:rsidRDefault="00155D71">
            <w:pPr>
              <w:jc w:val="center"/>
              <w:rPr>
                <w:rFonts w:ascii="宋体" w:hAnsi="宋体"/>
                <w:b/>
                <w:color w:val="000000"/>
                <w:sz w:val="18"/>
                <w:szCs w:val="18"/>
              </w:rPr>
            </w:pP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控制线</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r w:rsidRPr="00DA28AD">
              <w:rPr>
                <w:rFonts w:ascii="宋体" w:hAnsi="宋体" w:hint="eastAsia"/>
                <w:color w:val="000000"/>
                <w:sz w:val="18"/>
                <w:szCs w:val="18"/>
              </w:rPr>
              <w:t>1</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s="宋体"/>
                <w:color w:val="000000"/>
                <w:sz w:val="18"/>
                <w:szCs w:val="18"/>
              </w:rPr>
            </w:pPr>
            <w:r w:rsidRPr="00DA28AD">
              <w:rPr>
                <w:rFonts w:ascii="宋体" w:hAnsi="宋体" w:cs="宋体" w:hint="eastAsia"/>
                <w:color w:val="000000"/>
                <w:sz w:val="18"/>
                <w:szCs w:val="18"/>
              </w:rPr>
              <w:t>项</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olor w:val="000000"/>
                <w:kern w:val="0"/>
                <w:sz w:val="18"/>
                <w:szCs w:val="18"/>
                <w:lang w:bidi="ar"/>
              </w:rPr>
              <w:t xml:space="preserve">ZR-BVR  0.75mm2   </w:t>
            </w:r>
            <w:r w:rsidRPr="00DA28AD">
              <w:rPr>
                <w:rFonts w:ascii="宋体" w:hAnsi="宋体" w:cs="宋体" w:hint="eastAsia"/>
                <w:color w:val="000000"/>
                <w:kern w:val="0"/>
                <w:sz w:val="18"/>
                <w:szCs w:val="18"/>
                <w:lang w:bidi="ar"/>
              </w:rPr>
              <w:t>灰色</w:t>
            </w:r>
          </w:p>
        </w:tc>
        <w:tc>
          <w:tcPr>
            <w:tcW w:w="850"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s="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p>
        </w:tc>
        <w:tc>
          <w:tcPr>
            <w:tcW w:w="992" w:type="dxa"/>
            <w:shd w:val="clear" w:color="auto" w:fill="auto"/>
            <w:vAlign w:val="center"/>
          </w:tcPr>
          <w:p w:rsidR="00155D71" w:rsidRPr="00DA28AD" w:rsidRDefault="00155D71">
            <w:pPr>
              <w:widowControl/>
              <w:jc w:val="center"/>
              <w:textAlignment w:val="center"/>
              <w:rPr>
                <w:rFonts w:ascii="宋体" w:hAnsi="宋体"/>
                <w:color w:val="000000"/>
                <w:sz w:val="18"/>
                <w:szCs w:val="18"/>
              </w:rPr>
            </w:pPr>
          </w:p>
        </w:tc>
        <w:tc>
          <w:tcPr>
            <w:tcW w:w="2835" w:type="dxa"/>
            <w:shd w:val="clear" w:color="auto" w:fill="auto"/>
            <w:vAlign w:val="center"/>
          </w:tcPr>
          <w:p w:rsidR="00155D71" w:rsidRPr="00DA28AD" w:rsidRDefault="00155D71" w:rsidP="00712CAE">
            <w:pPr>
              <w:widowControl/>
              <w:jc w:val="center"/>
              <w:textAlignment w:val="center"/>
              <w:rPr>
                <w:rFonts w:ascii="宋体" w:hAnsi="宋体" w:cs="宋体"/>
                <w:color w:val="000000"/>
                <w:sz w:val="18"/>
                <w:szCs w:val="18"/>
              </w:rPr>
            </w:pPr>
            <w:r w:rsidRPr="00DA28AD">
              <w:rPr>
                <w:rFonts w:ascii="宋体" w:hAnsi="宋体" w:cs="宋体" w:hint="eastAsia"/>
                <w:color w:val="000000"/>
                <w:kern w:val="0"/>
                <w:sz w:val="18"/>
                <w:szCs w:val="18"/>
                <w:lang w:bidi="ar"/>
              </w:rPr>
              <w:t>上上、远东、江南</w:t>
            </w:r>
          </w:p>
        </w:tc>
        <w:tc>
          <w:tcPr>
            <w:tcW w:w="2681" w:type="dxa"/>
            <w:shd w:val="clear" w:color="auto" w:fill="auto"/>
            <w:vAlign w:val="center"/>
          </w:tcPr>
          <w:p w:rsidR="00155D71" w:rsidRPr="00DA28AD" w:rsidRDefault="00155D71" w:rsidP="00712CAE">
            <w:pPr>
              <w:widowControl/>
              <w:jc w:val="center"/>
              <w:textAlignment w:val="center"/>
              <w:rPr>
                <w:rFonts w:ascii="宋体" w:hAnsi="宋体"/>
                <w:color w:val="000000"/>
                <w:sz w:val="18"/>
                <w:szCs w:val="18"/>
              </w:rPr>
            </w:pPr>
            <w:r w:rsidRPr="00DA28AD">
              <w:rPr>
                <w:rFonts w:ascii="宋体" w:hAnsi="宋体" w:hint="eastAsia"/>
                <w:color w:val="000000"/>
                <w:kern w:val="0"/>
                <w:sz w:val="18"/>
                <w:szCs w:val="18"/>
                <w:lang w:bidi="ar"/>
              </w:rPr>
              <w:t>按需配置</w:t>
            </w:r>
            <w:r w:rsidRPr="00DA28AD">
              <w:rPr>
                <w:rFonts w:ascii="宋体" w:hAnsi="宋体"/>
                <w:color w:val="000000"/>
                <w:kern w:val="0"/>
                <w:sz w:val="18"/>
                <w:szCs w:val="18"/>
                <w:lang w:bidi="ar"/>
              </w:rPr>
              <w:t xml:space="preserve"> </w:t>
            </w:r>
          </w:p>
        </w:tc>
      </w:tr>
      <w:tr w:rsidR="00155D71" w:rsidRPr="00DA28AD" w:rsidTr="00155D71">
        <w:trPr>
          <w:trHeight w:val="315"/>
        </w:trPr>
        <w:tc>
          <w:tcPr>
            <w:tcW w:w="472"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b/>
                <w:color w:val="000000"/>
                <w:sz w:val="18"/>
                <w:szCs w:val="18"/>
              </w:rPr>
            </w:pPr>
            <w:r w:rsidRPr="00DA28AD">
              <w:rPr>
                <w:rFonts w:ascii="宋体" w:hAnsi="宋体"/>
                <w:b/>
                <w:color w:val="000000"/>
                <w:kern w:val="0"/>
                <w:sz w:val="18"/>
                <w:szCs w:val="18"/>
                <w:lang w:bidi="ar"/>
              </w:rPr>
              <w:t xml:space="preserve"> </w:t>
            </w:r>
          </w:p>
        </w:tc>
        <w:tc>
          <w:tcPr>
            <w:tcW w:w="1811" w:type="dxa"/>
            <w:shd w:val="clear" w:color="auto" w:fill="auto"/>
            <w:noWrap/>
            <w:tcMar>
              <w:top w:w="15" w:type="dxa"/>
              <w:left w:w="15" w:type="dxa"/>
              <w:right w:w="15" w:type="dxa"/>
            </w:tcMar>
            <w:vAlign w:val="center"/>
          </w:tcPr>
          <w:p w:rsidR="00155D71" w:rsidRPr="00DA28AD" w:rsidRDefault="00155D71">
            <w:pPr>
              <w:widowControl/>
              <w:jc w:val="center"/>
              <w:textAlignment w:val="center"/>
              <w:rPr>
                <w:rFonts w:ascii="宋体" w:hAnsi="宋体"/>
                <w:color w:val="000000"/>
                <w:sz w:val="18"/>
                <w:szCs w:val="18"/>
              </w:rPr>
            </w:pPr>
            <w:r w:rsidRPr="00DA28AD">
              <w:rPr>
                <w:rFonts w:ascii="宋体" w:hAnsi="宋体" w:cs="仿宋_GB2312"/>
                <w:color w:val="000000"/>
                <w:kern w:val="0"/>
                <w:sz w:val="18"/>
                <w:szCs w:val="18"/>
                <w:lang w:bidi="ar"/>
              </w:rPr>
              <w:t>合计</w:t>
            </w: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567"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2552"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850"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851" w:type="dxa"/>
            <w:shd w:val="clear" w:color="auto" w:fill="auto"/>
            <w:noWrap/>
            <w:tcMar>
              <w:top w:w="15" w:type="dxa"/>
              <w:left w:w="15" w:type="dxa"/>
              <w:right w:w="15" w:type="dxa"/>
            </w:tcMar>
            <w:vAlign w:val="center"/>
          </w:tcPr>
          <w:p w:rsidR="00155D71" w:rsidRPr="00DA28AD" w:rsidRDefault="00155D71">
            <w:pPr>
              <w:jc w:val="center"/>
              <w:rPr>
                <w:rFonts w:ascii="宋体" w:hAnsi="宋体"/>
                <w:color w:val="000000"/>
                <w:sz w:val="18"/>
                <w:szCs w:val="18"/>
              </w:rPr>
            </w:pPr>
          </w:p>
        </w:tc>
        <w:tc>
          <w:tcPr>
            <w:tcW w:w="992" w:type="dxa"/>
            <w:shd w:val="clear" w:color="auto" w:fill="auto"/>
            <w:vAlign w:val="center"/>
          </w:tcPr>
          <w:p w:rsidR="00155D71" w:rsidRPr="00DA28AD" w:rsidRDefault="00155D71">
            <w:pPr>
              <w:jc w:val="center"/>
              <w:rPr>
                <w:rFonts w:ascii="宋体" w:hAnsi="宋体"/>
                <w:color w:val="000000"/>
                <w:sz w:val="18"/>
                <w:szCs w:val="18"/>
              </w:rPr>
            </w:pPr>
          </w:p>
        </w:tc>
        <w:tc>
          <w:tcPr>
            <w:tcW w:w="2835" w:type="dxa"/>
            <w:shd w:val="clear" w:color="auto" w:fill="auto"/>
            <w:vAlign w:val="center"/>
          </w:tcPr>
          <w:p w:rsidR="00155D71" w:rsidRPr="00DA28AD" w:rsidRDefault="00155D71">
            <w:pPr>
              <w:jc w:val="center"/>
              <w:rPr>
                <w:rFonts w:ascii="宋体" w:hAnsi="宋体"/>
                <w:color w:val="000000"/>
                <w:sz w:val="18"/>
                <w:szCs w:val="18"/>
              </w:rPr>
            </w:pPr>
          </w:p>
        </w:tc>
        <w:tc>
          <w:tcPr>
            <w:tcW w:w="2681" w:type="dxa"/>
            <w:shd w:val="clear" w:color="auto" w:fill="auto"/>
            <w:vAlign w:val="center"/>
          </w:tcPr>
          <w:p w:rsidR="00155D71" w:rsidRPr="00DA28AD" w:rsidRDefault="00155D71">
            <w:pPr>
              <w:jc w:val="center"/>
              <w:rPr>
                <w:rFonts w:ascii="宋体" w:hAnsi="宋体"/>
                <w:color w:val="000000"/>
                <w:sz w:val="18"/>
                <w:szCs w:val="18"/>
              </w:rPr>
            </w:pPr>
          </w:p>
        </w:tc>
      </w:tr>
    </w:tbl>
    <w:p w:rsidR="00F242BB" w:rsidRDefault="00F242BB">
      <w:pPr>
        <w:spacing w:line="240" w:lineRule="atLeast"/>
        <w:jc w:val="right"/>
        <w:rPr>
          <w:rFonts w:ascii="宋体" w:hAnsi="宋体" w:cs="宋体"/>
          <w:kern w:val="0"/>
          <w:sz w:val="24"/>
          <w:szCs w:val="24"/>
        </w:rPr>
        <w:sectPr w:rsidR="00F242BB" w:rsidSect="00155D71">
          <w:pgSz w:w="16838" w:h="11906" w:orient="landscape"/>
          <w:pgMar w:top="1021" w:right="851" w:bottom="851" w:left="851" w:header="851" w:footer="992" w:gutter="0"/>
          <w:cols w:space="425"/>
          <w:docGrid w:type="linesAndChars" w:linePitch="312"/>
        </w:sectPr>
      </w:pPr>
    </w:p>
    <w:p w:rsidR="00F242BB" w:rsidRDefault="006A261B">
      <w:pPr>
        <w:widowControl/>
        <w:spacing w:afterLines="50" w:after="156"/>
        <w:jc w:val="left"/>
        <w:rPr>
          <w:rFonts w:ascii="宋体"/>
          <w:b/>
          <w:szCs w:val="21"/>
        </w:rPr>
      </w:pPr>
      <w:r>
        <w:rPr>
          <w:rFonts w:ascii="宋体" w:hAnsi="宋体" w:hint="eastAsia"/>
          <w:b/>
          <w:szCs w:val="21"/>
        </w:rPr>
        <w:lastRenderedPageBreak/>
        <w:t>文件格式</w:t>
      </w:r>
      <w:r>
        <w:rPr>
          <w:rFonts w:ascii="宋体" w:hAnsi="宋体"/>
          <w:b/>
          <w:szCs w:val="21"/>
        </w:rPr>
        <w:t>3</w:t>
      </w:r>
    </w:p>
    <w:p w:rsidR="00F242BB" w:rsidRDefault="006A261B">
      <w:pPr>
        <w:tabs>
          <w:tab w:val="left" w:pos="4005"/>
          <w:tab w:val="right" w:pos="9638"/>
        </w:tabs>
        <w:spacing w:afterLines="50" w:after="156" w:line="360" w:lineRule="exact"/>
        <w:jc w:val="center"/>
        <w:rPr>
          <w:rFonts w:ascii="宋体"/>
          <w:b/>
          <w:sz w:val="28"/>
          <w:szCs w:val="28"/>
        </w:rPr>
      </w:pPr>
      <w:r>
        <w:rPr>
          <w:rFonts w:ascii="宋体" w:hAnsi="宋体" w:hint="eastAsia"/>
          <w:b/>
          <w:sz w:val="28"/>
          <w:szCs w:val="28"/>
        </w:rPr>
        <w:t>技术、商务偏离表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47"/>
        <w:gridCol w:w="2683"/>
        <w:gridCol w:w="2733"/>
      </w:tblGrid>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序号</w:t>
            </w:r>
          </w:p>
        </w:tc>
        <w:tc>
          <w:tcPr>
            <w:tcW w:w="2847"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招标</w:t>
            </w:r>
            <w:r>
              <w:rPr>
                <w:rFonts w:ascii="宋体" w:hAnsi="宋体" w:cs="宋体" w:hint="eastAsia"/>
                <w:b/>
                <w:bCs/>
                <w:kern w:val="0"/>
                <w:szCs w:val="21"/>
              </w:rPr>
              <w:t>文件条款</w:t>
            </w:r>
          </w:p>
        </w:tc>
        <w:tc>
          <w:tcPr>
            <w:tcW w:w="2683"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投标文件条款</w:t>
            </w:r>
          </w:p>
        </w:tc>
        <w:tc>
          <w:tcPr>
            <w:tcW w:w="2733" w:type="dxa"/>
            <w:vAlign w:val="center"/>
          </w:tcPr>
          <w:p w:rsidR="00F242BB" w:rsidRDefault="006A261B">
            <w:pPr>
              <w:pStyle w:val="aa"/>
              <w:widowControl/>
              <w:ind w:firstLineChars="0" w:firstLine="0"/>
              <w:jc w:val="center"/>
              <w:rPr>
                <w:rFonts w:ascii="宋体" w:cs="宋体"/>
                <w:b/>
                <w:kern w:val="0"/>
                <w:szCs w:val="21"/>
              </w:rPr>
            </w:pPr>
            <w:r>
              <w:rPr>
                <w:rFonts w:ascii="宋体" w:hAnsi="宋体" w:cs="宋体" w:hint="eastAsia"/>
                <w:b/>
                <w:kern w:val="0"/>
                <w:szCs w:val="21"/>
              </w:rPr>
              <w:t>偏离说明</w:t>
            </w: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1</w:t>
            </w:r>
          </w:p>
        </w:tc>
        <w:tc>
          <w:tcPr>
            <w:tcW w:w="2847"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c>
          <w:tcPr>
            <w:tcW w:w="2683"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c>
          <w:tcPr>
            <w:tcW w:w="2733" w:type="dxa"/>
            <w:vAlign w:val="center"/>
          </w:tcPr>
          <w:p w:rsidR="00F242BB" w:rsidRDefault="006A261B">
            <w:pPr>
              <w:widowControl/>
              <w:jc w:val="center"/>
              <w:rPr>
                <w:rFonts w:ascii="宋体" w:cs="宋体"/>
                <w:kern w:val="0"/>
                <w:szCs w:val="21"/>
              </w:rPr>
            </w:pPr>
            <w:r>
              <w:rPr>
                <w:rFonts w:ascii="宋体" w:hAnsi="宋体" w:hint="eastAsia"/>
                <w:kern w:val="0"/>
                <w:szCs w:val="21"/>
              </w:rPr>
              <w:t>……</w:t>
            </w: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2</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3</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4</w:t>
            </w:r>
          </w:p>
        </w:tc>
        <w:tc>
          <w:tcPr>
            <w:tcW w:w="2847" w:type="dxa"/>
            <w:vAlign w:val="center"/>
          </w:tcPr>
          <w:p w:rsidR="00F242BB" w:rsidRDefault="00F242BB">
            <w:pPr>
              <w:widowControl/>
              <w:jc w:val="left"/>
              <w:rPr>
                <w:rFonts w:ascii="宋体" w:cs="宋体"/>
                <w:kern w:val="0"/>
                <w:szCs w:val="21"/>
              </w:rPr>
            </w:pPr>
          </w:p>
        </w:tc>
        <w:tc>
          <w:tcPr>
            <w:tcW w:w="2683" w:type="dxa"/>
            <w:vAlign w:val="center"/>
          </w:tcPr>
          <w:p w:rsidR="00F242BB" w:rsidRDefault="00F242BB">
            <w:pPr>
              <w:widowControl/>
              <w:jc w:val="center"/>
              <w:rPr>
                <w:rFonts w:ascii="宋体" w:cs="宋体"/>
                <w:kern w:val="0"/>
                <w:szCs w:val="21"/>
              </w:rPr>
            </w:pPr>
          </w:p>
        </w:tc>
        <w:tc>
          <w:tcPr>
            <w:tcW w:w="2733" w:type="dxa"/>
            <w:vAlign w:val="center"/>
          </w:tcPr>
          <w:p w:rsidR="00F242BB" w:rsidRDefault="00F242BB">
            <w:pPr>
              <w:widowControl/>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5</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6</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7</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8</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9</w:t>
            </w:r>
          </w:p>
        </w:tc>
        <w:tc>
          <w:tcPr>
            <w:tcW w:w="2847" w:type="dxa"/>
            <w:vAlign w:val="center"/>
          </w:tcPr>
          <w:p w:rsidR="00F242BB" w:rsidRDefault="00F242BB">
            <w:pPr>
              <w:pStyle w:val="aa"/>
              <w:widowControl/>
              <w:ind w:firstLineChars="0" w:firstLine="0"/>
              <w:jc w:val="left"/>
              <w:rPr>
                <w:rFonts w:ascii="宋体" w:cs="宋体"/>
                <w:kern w:val="0"/>
                <w:szCs w:val="21"/>
              </w:rPr>
            </w:pPr>
          </w:p>
        </w:tc>
        <w:tc>
          <w:tcPr>
            <w:tcW w:w="2683" w:type="dxa"/>
            <w:vAlign w:val="center"/>
          </w:tcPr>
          <w:p w:rsidR="00F242BB" w:rsidRDefault="00F242BB">
            <w:pPr>
              <w:pStyle w:val="aa"/>
              <w:widowControl/>
              <w:ind w:firstLineChars="0" w:firstLine="0"/>
              <w:jc w:val="center"/>
              <w:rPr>
                <w:rFonts w:ascii="宋体" w:cs="宋体"/>
                <w:kern w:val="0"/>
                <w:szCs w:val="21"/>
              </w:rPr>
            </w:pPr>
          </w:p>
        </w:tc>
        <w:tc>
          <w:tcPr>
            <w:tcW w:w="2733" w:type="dxa"/>
            <w:vAlign w:val="center"/>
          </w:tcPr>
          <w:p w:rsidR="00F242BB" w:rsidRDefault="00F242BB">
            <w:pPr>
              <w:pStyle w:val="aa"/>
              <w:widowControl/>
              <w:ind w:firstLineChars="0" w:firstLine="0"/>
              <w:jc w:val="center"/>
              <w:rPr>
                <w:rFonts w:ascii="宋体" w:cs="宋体"/>
                <w:kern w:val="0"/>
                <w:szCs w:val="21"/>
              </w:rPr>
            </w:pPr>
          </w:p>
        </w:tc>
      </w:tr>
      <w:tr w:rsidR="00F242BB">
        <w:trPr>
          <w:trHeight w:val="397"/>
          <w:jc w:val="center"/>
        </w:trPr>
        <w:tc>
          <w:tcPr>
            <w:tcW w:w="840" w:type="dxa"/>
            <w:vAlign w:val="center"/>
          </w:tcPr>
          <w:p w:rsidR="00F242BB" w:rsidRDefault="006A261B">
            <w:pPr>
              <w:pStyle w:val="aa"/>
              <w:widowControl/>
              <w:ind w:firstLineChars="0" w:firstLine="0"/>
              <w:jc w:val="center"/>
              <w:rPr>
                <w:rFonts w:ascii="宋体" w:cs="宋体"/>
                <w:kern w:val="0"/>
                <w:szCs w:val="21"/>
              </w:rPr>
            </w:pPr>
            <w:r>
              <w:rPr>
                <w:rFonts w:ascii="宋体" w:hAnsi="宋体" w:cs="宋体"/>
                <w:kern w:val="0"/>
                <w:szCs w:val="21"/>
              </w:rPr>
              <w:t>10</w:t>
            </w:r>
          </w:p>
        </w:tc>
        <w:tc>
          <w:tcPr>
            <w:tcW w:w="2847" w:type="dxa"/>
            <w:vAlign w:val="center"/>
          </w:tcPr>
          <w:p w:rsidR="00F242BB" w:rsidRDefault="00F242BB">
            <w:pPr>
              <w:widowControl/>
              <w:jc w:val="center"/>
              <w:rPr>
                <w:rFonts w:ascii="宋体" w:cs="宋体"/>
                <w:kern w:val="0"/>
                <w:szCs w:val="21"/>
              </w:rPr>
            </w:pPr>
          </w:p>
        </w:tc>
        <w:tc>
          <w:tcPr>
            <w:tcW w:w="2683" w:type="dxa"/>
            <w:vAlign w:val="center"/>
          </w:tcPr>
          <w:p w:rsidR="00F242BB" w:rsidRDefault="00F242BB">
            <w:pPr>
              <w:widowControl/>
              <w:jc w:val="center"/>
              <w:rPr>
                <w:rFonts w:ascii="宋体" w:cs="宋体"/>
                <w:kern w:val="0"/>
                <w:szCs w:val="21"/>
              </w:rPr>
            </w:pPr>
          </w:p>
        </w:tc>
        <w:tc>
          <w:tcPr>
            <w:tcW w:w="2733" w:type="dxa"/>
            <w:vAlign w:val="center"/>
          </w:tcPr>
          <w:p w:rsidR="00F242BB" w:rsidRDefault="00F242BB">
            <w:pPr>
              <w:widowControl/>
              <w:jc w:val="center"/>
              <w:rPr>
                <w:rFonts w:ascii="宋体" w:cs="宋体"/>
                <w:kern w:val="0"/>
                <w:szCs w:val="21"/>
              </w:rPr>
            </w:pPr>
          </w:p>
        </w:tc>
      </w:tr>
    </w:tbl>
    <w:p w:rsidR="00F242BB" w:rsidRDefault="00F242BB">
      <w:pPr>
        <w:tabs>
          <w:tab w:val="left" w:pos="4005"/>
          <w:tab w:val="right" w:pos="9638"/>
        </w:tabs>
        <w:spacing w:afterLines="50" w:after="156" w:line="360" w:lineRule="exact"/>
        <w:jc w:val="left"/>
        <w:rPr>
          <w:rFonts w:ascii="宋体" w:cs="宋体"/>
          <w:kern w:val="0"/>
          <w:sz w:val="24"/>
          <w:szCs w:val="24"/>
        </w:rPr>
      </w:pPr>
    </w:p>
    <w:p w:rsidR="00F242BB" w:rsidRDefault="006A261B">
      <w:pPr>
        <w:spacing w:line="360" w:lineRule="auto"/>
        <w:rPr>
          <w:rFonts w:ascii="宋体" w:hAnsi="宋体"/>
          <w:sz w:val="24"/>
          <w:szCs w:val="24"/>
        </w:rPr>
      </w:pPr>
      <w:r>
        <w:rPr>
          <w:rFonts w:ascii="宋体" w:hAnsi="宋体" w:hint="eastAsia"/>
          <w:sz w:val="24"/>
          <w:szCs w:val="24"/>
          <w:shd w:val="clear" w:color="auto" w:fill="FFFFFF"/>
        </w:rPr>
        <w:t>注</w:t>
      </w:r>
      <w:r>
        <w:rPr>
          <w:rFonts w:ascii="宋体" w:hAnsi="宋体" w:hint="eastAsia"/>
          <w:sz w:val="24"/>
          <w:szCs w:val="24"/>
        </w:rPr>
        <w:t>：</w:t>
      </w:r>
    </w:p>
    <w:p w:rsidR="00F242BB" w:rsidRDefault="006A261B">
      <w:pPr>
        <w:spacing w:line="360" w:lineRule="auto"/>
        <w:ind w:firstLineChars="200" w:firstLine="480"/>
        <w:rPr>
          <w:rFonts w:ascii="宋体" w:hAnsi="宋体"/>
          <w:sz w:val="24"/>
          <w:szCs w:val="24"/>
          <w:shd w:val="clear" w:color="auto" w:fill="FFFFFF"/>
        </w:rPr>
      </w:pPr>
      <w:r>
        <w:rPr>
          <w:rFonts w:ascii="宋体" w:hAnsi="宋体" w:hint="eastAsia"/>
          <w:sz w:val="24"/>
          <w:szCs w:val="24"/>
        </w:rPr>
        <w:t>1、</w:t>
      </w:r>
      <w:r>
        <w:rPr>
          <w:rFonts w:ascii="宋体" w:hAnsi="宋体" w:hint="eastAsia"/>
          <w:sz w:val="24"/>
          <w:szCs w:val="24"/>
          <w:shd w:val="clear" w:color="auto" w:fill="FFFFFF"/>
        </w:rPr>
        <w:t>投标人必须对照招标文件的要求和自身响应能力，逐条如实填写。“偏离说明”列填写偏离原因，完全符合的填写“无偏离”。</w:t>
      </w:r>
    </w:p>
    <w:p w:rsidR="00F242BB" w:rsidRDefault="006A261B">
      <w:pPr>
        <w:spacing w:line="360" w:lineRule="auto"/>
        <w:ind w:firstLineChars="200" w:firstLine="480"/>
        <w:rPr>
          <w:rFonts w:ascii="宋体" w:hAnsi="宋体" w:cs="宋体"/>
          <w:kern w:val="0"/>
          <w:sz w:val="24"/>
          <w:szCs w:val="24"/>
        </w:rPr>
      </w:pPr>
      <w:r>
        <w:rPr>
          <w:rFonts w:ascii="宋体" w:hAnsi="宋体" w:hint="eastAsia"/>
          <w:sz w:val="24"/>
          <w:szCs w:val="24"/>
          <w:shd w:val="clear" w:color="auto" w:fill="FFFFFF"/>
        </w:rPr>
        <w:t>2、投标人可对照本招标文件，扩展填写文件条款（含规格、技术参数、性能、质量、交货时间、交货地点、质量保证期、售后服务、验收、付款方式等）及响应情况。</w:t>
      </w:r>
    </w:p>
    <w:p w:rsidR="00F242BB" w:rsidRDefault="006A261B">
      <w:pPr>
        <w:tabs>
          <w:tab w:val="left" w:pos="6375"/>
        </w:tabs>
        <w:spacing w:line="360" w:lineRule="auto"/>
        <w:jc w:val="left"/>
        <w:rPr>
          <w:rFonts w:ascii="宋体" w:hAnsi="宋体" w:cs="宋体"/>
          <w:kern w:val="0"/>
          <w:sz w:val="24"/>
          <w:szCs w:val="24"/>
        </w:rPr>
      </w:pPr>
      <w:r>
        <w:rPr>
          <w:rFonts w:ascii="宋体" w:hAnsi="宋体" w:cs="宋体"/>
          <w:kern w:val="0"/>
          <w:sz w:val="24"/>
          <w:szCs w:val="24"/>
        </w:rPr>
        <w:tab/>
      </w:r>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6A261B">
      <w:pPr>
        <w:spacing w:line="440" w:lineRule="exact"/>
        <w:jc w:val="right"/>
        <w:rPr>
          <w:rFonts w:ascii="宋体"/>
          <w:b/>
          <w:szCs w:val="21"/>
        </w:rPr>
      </w:pPr>
      <w:r>
        <w:rPr>
          <w:rFonts w:ascii="宋体" w:hAnsi="宋体" w:cs="宋体" w:hint="eastAsia"/>
          <w:kern w:val="0"/>
          <w:sz w:val="24"/>
          <w:szCs w:val="24"/>
        </w:rPr>
        <w:t>年   月   日</w:t>
      </w:r>
    </w:p>
    <w:p w:rsidR="00F242BB" w:rsidRDefault="006A261B">
      <w:pPr>
        <w:widowControl/>
        <w:spacing w:afterLines="50" w:after="156"/>
        <w:jc w:val="left"/>
        <w:rPr>
          <w:rFonts w:ascii="宋体"/>
          <w:b/>
          <w:szCs w:val="21"/>
        </w:rPr>
      </w:pPr>
      <w:r>
        <w:rPr>
          <w:rFonts w:ascii="宋体" w:hAnsi="宋体" w:hint="eastAsia"/>
          <w:b/>
          <w:szCs w:val="21"/>
        </w:rPr>
        <w:br w:type="page"/>
      </w:r>
      <w:r>
        <w:rPr>
          <w:rFonts w:ascii="宋体" w:hAnsi="宋体" w:hint="eastAsia"/>
          <w:b/>
          <w:szCs w:val="21"/>
        </w:rPr>
        <w:lastRenderedPageBreak/>
        <w:t>文件格式</w:t>
      </w:r>
      <w:r>
        <w:rPr>
          <w:rFonts w:ascii="宋体" w:hAnsi="宋体"/>
          <w:b/>
          <w:szCs w:val="21"/>
        </w:rPr>
        <w:t>4</w:t>
      </w:r>
    </w:p>
    <w:p w:rsidR="00F242BB" w:rsidRDefault="006A261B">
      <w:pPr>
        <w:spacing w:afterLines="50" w:after="156" w:line="440" w:lineRule="exact"/>
        <w:jc w:val="center"/>
        <w:rPr>
          <w:rFonts w:ascii="宋体"/>
          <w:b/>
          <w:sz w:val="36"/>
          <w:szCs w:val="36"/>
        </w:rPr>
      </w:pPr>
      <w:r>
        <w:rPr>
          <w:rFonts w:ascii="宋体" w:hAnsi="宋体" w:hint="eastAsia"/>
          <w:b/>
          <w:sz w:val="36"/>
          <w:szCs w:val="36"/>
        </w:rPr>
        <w:t>法定代表人资格证明书</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单位名称：</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单位地址：</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单位性质：</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成立时间：</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姓名：</w:t>
      </w:r>
      <w:r>
        <w:rPr>
          <w:rFonts w:ascii="宋体" w:hAnsi="宋体" w:cs="宋体"/>
          <w:kern w:val="0"/>
          <w:sz w:val="24"/>
          <w:szCs w:val="30"/>
          <w:u w:val="single"/>
        </w:rPr>
        <w:t xml:space="preserve">           </w:t>
      </w:r>
      <w:r>
        <w:rPr>
          <w:rFonts w:ascii="宋体" w:hAnsi="宋体" w:cs="宋体" w:hint="eastAsia"/>
          <w:kern w:val="0"/>
          <w:sz w:val="24"/>
          <w:szCs w:val="30"/>
        </w:rPr>
        <w:t>，性别：</w:t>
      </w:r>
      <w:r>
        <w:rPr>
          <w:rFonts w:ascii="宋体" w:hAnsi="宋体" w:cs="宋体"/>
          <w:kern w:val="0"/>
          <w:sz w:val="24"/>
          <w:szCs w:val="30"/>
          <w:u w:val="single"/>
        </w:rPr>
        <w:t xml:space="preserve">       </w:t>
      </w:r>
      <w:r>
        <w:rPr>
          <w:rFonts w:ascii="宋体" w:hAnsi="宋体" w:cs="宋体" w:hint="eastAsia"/>
          <w:kern w:val="0"/>
          <w:sz w:val="24"/>
          <w:szCs w:val="30"/>
        </w:rPr>
        <w:t>，年龄：</w:t>
      </w:r>
      <w:r>
        <w:rPr>
          <w:rFonts w:ascii="宋体" w:hAnsi="宋体" w:cs="宋体"/>
          <w:kern w:val="0"/>
          <w:sz w:val="24"/>
          <w:szCs w:val="30"/>
          <w:u w:val="single"/>
        </w:rPr>
        <w:t xml:space="preserve">        </w:t>
      </w:r>
      <w:r>
        <w:rPr>
          <w:rFonts w:ascii="宋体" w:hAnsi="宋体" w:cs="宋体" w:hint="eastAsia"/>
          <w:kern w:val="0"/>
          <w:sz w:val="24"/>
          <w:szCs w:val="30"/>
        </w:rPr>
        <w:t>，职务：</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身份证号码：</w:t>
      </w:r>
      <w:r>
        <w:rPr>
          <w:rFonts w:ascii="宋体" w:hAnsi="宋体" w:cs="宋体"/>
          <w:kern w:val="0"/>
          <w:sz w:val="24"/>
          <w:szCs w:val="30"/>
          <w:u w:val="single"/>
        </w:rPr>
        <w:t xml:space="preserve">                                            </w:t>
      </w:r>
    </w:p>
    <w:p w:rsidR="00F242BB" w:rsidRDefault="006A261B">
      <w:pPr>
        <w:spacing w:line="440" w:lineRule="exact"/>
        <w:ind w:firstLineChars="195" w:firstLine="468"/>
        <w:rPr>
          <w:rFonts w:ascii="宋体" w:cs="宋体"/>
          <w:kern w:val="0"/>
          <w:sz w:val="24"/>
          <w:szCs w:val="30"/>
        </w:rPr>
      </w:pPr>
      <w:r>
        <w:rPr>
          <w:rFonts w:ascii="宋体" w:hAnsi="宋体" w:cs="宋体"/>
          <w:kern w:val="0"/>
          <w:sz w:val="24"/>
          <w:szCs w:val="30"/>
          <w:u w:val="single"/>
        </w:rPr>
        <w:t xml:space="preserve">             </w:t>
      </w:r>
      <w:r>
        <w:rPr>
          <w:rFonts w:ascii="宋体" w:hAnsi="宋体" w:cs="宋体" w:hint="eastAsia"/>
          <w:kern w:val="0"/>
          <w:sz w:val="24"/>
          <w:szCs w:val="30"/>
        </w:rPr>
        <w:t>系</w:t>
      </w:r>
      <w:r>
        <w:rPr>
          <w:rFonts w:ascii="宋体" w:hAnsi="宋体" w:cs="宋体"/>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的招标活动，签署投标文件、进行合同谈判、签署合同和处理与之有关的一切事务。</w:t>
      </w:r>
    </w:p>
    <w:p w:rsidR="00F242BB" w:rsidRDefault="00F242BB">
      <w:pPr>
        <w:spacing w:line="440" w:lineRule="exact"/>
        <w:ind w:firstLineChars="195" w:firstLine="468"/>
        <w:rPr>
          <w:rFonts w:ascii="宋体" w:cs="宋体"/>
          <w:kern w:val="0"/>
          <w:sz w:val="24"/>
          <w:szCs w:val="30"/>
        </w:rPr>
      </w:pPr>
    </w:p>
    <w:p w:rsidR="00F242BB" w:rsidRDefault="006A261B">
      <w:pPr>
        <w:spacing w:line="440" w:lineRule="exact"/>
        <w:ind w:firstLineChars="195" w:firstLine="468"/>
        <w:rPr>
          <w:rFonts w:ascii="宋体" w:cs="宋体"/>
          <w:kern w:val="0"/>
          <w:sz w:val="24"/>
          <w:szCs w:val="30"/>
        </w:rPr>
      </w:pPr>
      <w:r>
        <w:rPr>
          <w:rFonts w:ascii="宋体" w:hAnsi="宋体" w:cs="宋体" w:hint="eastAsia"/>
          <w:kern w:val="0"/>
          <w:sz w:val="24"/>
          <w:szCs w:val="30"/>
        </w:rPr>
        <w:t>特此证明。</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投标人全称：</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F242BB" w:rsidRDefault="00F242BB">
      <w:pPr>
        <w:spacing w:line="440" w:lineRule="exact"/>
        <w:ind w:firstLineChars="195" w:firstLine="468"/>
        <w:rPr>
          <w:rFonts w:ascii="宋体" w:cs="宋体"/>
          <w:kern w:val="0"/>
          <w:sz w:val="24"/>
          <w:szCs w:val="30"/>
          <w:u w:val="single"/>
        </w:rPr>
      </w:pPr>
    </w:p>
    <w:p w:rsidR="00F242BB" w:rsidRDefault="00712CAE">
      <w:pPr>
        <w:spacing w:line="440" w:lineRule="exact"/>
        <w:ind w:firstLineChars="345" w:firstLine="724"/>
        <w:rPr>
          <w:rFonts w:ascii="宋体" w:cs="宋体"/>
          <w:kern w:val="0"/>
          <w:sz w:val="24"/>
          <w:szCs w:val="30"/>
        </w:rPr>
      </w:pPr>
      <w:r>
        <w:pict>
          <v:rect id="矩形 1" o:spid="_x0000_s1026" style="position:absolute;left:0;text-align:left;margin-left:29.35pt;margin-top:.8pt;width:393.75pt;height:167.25pt;z-index: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sidR="006A261B">
        <w:rPr>
          <w:rFonts w:ascii="宋体" w:hAnsi="宋体" w:cs="宋体" w:hint="eastAsia"/>
          <w:kern w:val="0"/>
          <w:sz w:val="24"/>
          <w:szCs w:val="30"/>
        </w:rPr>
        <w:t>法定代表人二代身份正、反面扫描件或复印件粘贴处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F242BB" w:rsidRDefault="00F242BB">
      <w:pPr>
        <w:spacing w:afterLines="50" w:after="156" w:line="440" w:lineRule="exact"/>
        <w:jc w:val="right"/>
        <w:rPr>
          <w:rFonts w:ascii="宋体" w:cs="宋体"/>
          <w:kern w:val="0"/>
          <w:sz w:val="30"/>
          <w:szCs w:val="30"/>
        </w:rPr>
      </w:pPr>
    </w:p>
    <w:p w:rsidR="00F242BB" w:rsidRDefault="006A261B">
      <w:pPr>
        <w:spacing w:afterLines="50" w:after="156" w:line="440" w:lineRule="exact"/>
        <w:jc w:val="left"/>
        <w:rPr>
          <w:rFonts w:ascii="宋体" w:cs="宋体"/>
          <w:b/>
          <w:kern w:val="0"/>
          <w:szCs w:val="21"/>
        </w:rPr>
      </w:pPr>
      <w:r>
        <w:rPr>
          <w:rFonts w:ascii="宋体" w:hAnsi="宋体" w:cs="宋体" w:hint="eastAsia"/>
          <w:b/>
          <w:kern w:val="0"/>
          <w:szCs w:val="21"/>
        </w:rPr>
        <w:t>注：如授权委托代理人到场则“法定代表人身份证明”不须提供。</w:t>
      </w:r>
    </w:p>
    <w:p w:rsidR="00F242BB" w:rsidRDefault="006A261B">
      <w:pPr>
        <w:widowControl/>
        <w:jc w:val="left"/>
        <w:rPr>
          <w:rFonts w:ascii="宋体"/>
          <w:b/>
          <w:szCs w:val="21"/>
        </w:rPr>
      </w:pPr>
      <w:r>
        <w:rPr>
          <w:rFonts w:ascii="宋体" w:cs="宋体"/>
          <w:kern w:val="0"/>
          <w:sz w:val="30"/>
          <w:szCs w:val="30"/>
        </w:rPr>
        <w:br w:type="page"/>
      </w:r>
      <w:r>
        <w:rPr>
          <w:rFonts w:ascii="宋体" w:hAnsi="宋体" w:hint="eastAsia"/>
          <w:b/>
          <w:szCs w:val="21"/>
        </w:rPr>
        <w:lastRenderedPageBreak/>
        <w:t>文件格式</w:t>
      </w:r>
      <w:r>
        <w:rPr>
          <w:rFonts w:ascii="宋体" w:hAnsi="宋体"/>
          <w:b/>
          <w:szCs w:val="21"/>
        </w:rPr>
        <w:t>5</w:t>
      </w:r>
    </w:p>
    <w:p w:rsidR="00F242BB" w:rsidRDefault="006A261B">
      <w:pPr>
        <w:spacing w:afterLines="50" w:after="156" w:line="440" w:lineRule="exact"/>
        <w:jc w:val="center"/>
        <w:rPr>
          <w:rFonts w:ascii="宋体"/>
          <w:b/>
          <w:sz w:val="36"/>
          <w:szCs w:val="36"/>
        </w:rPr>
      </w:pPr>
      <w:r>
        <w:rPr>
          <w:rFonts w:ascii="宋体" w:hAnsi="宋体" w:hint="eastAsia"/>
          <w:b/>
          <w:sz w:val="36"/>
          <w:szCs w:val="36"/>
        </w:rPr>
        <w:t>法定代表人授权委托书</w:t>
      </w:r>
    </w:p>
    <w:p w:rsidR="00F242BB" w:rsidRDefault="006A261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F242BB" w:rsidRDefault="006A261B">
      <w:pPr>
        <w:spacing w:line="440" w:lineRule="exact"/>
        <w:ind w:leftChars="71" w:left="149" w:firstLineChars="146" w:firstLine="350"/>
        <w:rPr>
          <w:rFonts w:asci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proofErr w:type="gramStart"/>
      <w:r>
        <w:rPr>
          <w:rFonts w:ascii="宋体" w:hAnsi="宋体" w:cs="宋体" w:hint="eastAsia"/>
          <w:kern w:val="0"/>
          <w:sz w:val="24"/>
          <w:szCs w:val="30"/>
        </w:rPr>
        <w:t>系注册</w:t>
      </w:r>
      <w:proofErr w:type="gramEnd"/>
      <w:r>
        <w:rPr>
          <w:rFonts w:ascii="宋体" w:hAnsi="宋体" w:cs="宋体" w:hint="eastAsia"/>
          <w:kern w:val="0"/>
          <w:sz w:val="24"/>
          <w:szCs w:val="30"/>
        </w:rPr>
        <w:t>于</w:t>
      </w:r>
      <w:r>
        <w:rPr>
          <w:rFonts w:ascii="宋体" w:hAnsi="宋体" w:cs="宋体"/>
          <w:kern w:val="0"/>
          <w:sz w:val="24"/>
          <w:szCs w:val="30"/>
          <w:u w:val="single"/>
        </w:rPr>
        <w:t xml:space="preserve">       </w:t>
      </w:r>
      <w:r>
        <w:rPr>
          <w:rFonts w:ascii="宋体" w:hAnsi="宋体" w:cs="宋体" w:hint="eastAsia"/>
          <w:kern w:val="0"/>
          <w:sz w:val="24"/>
          <w:szCs w:val="30"/>
          <w:u w:val="single"/>
        </w:rPr>
        <w:t>（投标人住址）</w:t>
      </w:r>
      <w:r>
        <w:rPr>
          <w:rFonts w:ascii="宋体" w:hAnsi="宋体" w:cs="宋体"/>
          <w:kern w:val="0"/>
          <w:sz w:val="24"/>
          <w:szCs w:val="30"/>
          <w:u w:val="single"/>
        </w:rPr>
        <w:t xml:space="preserve">      </w:t>
      </w:r>
      <w:r>
        <w:rPr>
          <w:rFonts w:ascii="宋体" w:hAnsi="宋体" w:cs="宋体" w:hint="eastAsia"/>
          <w:kern w:val="0"/>
          <w:sz w:val="24"/>
          <w:szCs w:val="30"/>
        </w:rPr>
        <w:t>的</w:t>
      </w:r>
      <w:r>
        <w:rPr>
          <w:rFonts w:ascii="宋体" w:hAnsi="宋体" w:cs="宋体" w:hint="eastAsia"/>
          <w:kern w:val="0"/>
          <w:sz w:val="24"/>
          <w:szCs w:val="30"/>
          <w:u w:val="single"/>
        </w:rPr>
        <w:t>（投标人名称）</w:t>
      </w:r>
      <w:r>
        <w:rPr>
          <w:rFonts w:ascii="宋体" w:hAnsi="宋体" w:cs="宋体" w:hint="eastAsia"/>
          <w:kern w:val="0"/>
          <w:sz w:val="24"/>
          <w:szCs w:val="30"/>
        </w:rPr>
        <w:t>的法定代表人。本人现委托</w:t>
      </w:r>
      <w:r>
        <w:rPr>
          <w:rFonts w:ascii="宋体" w:hAnsi="宋体" w:cs="宋体"/>
          <w:kern w:val="0"/>
          <w:sz w:val="24"/>
          <w:szCs w:val="30"/>
          <w:u w:val="single"/>
        </w:rPr>
        <w:t xml:space="preserve">    </w:t>
      </w:r>
      <w:r>
        <w:rPr>
          <w:rFonts w:ascii="宋体" w:hAnsi="宋体" w:cs="宋体" w:hint="eastAsia"/>
          <w:kern w:val="0"/>
          <w:sz w:val="24"/>
          <w:szCs w:val="30"/>
          <w:u w:val="single"/>
        </w:rPr>
        <w:t>（投标人代表）</w:t>
      </w:r>
      <w:r>
        <w:rPr>
          <w:rFonts w:ascii="宋体" w:hAnsi="宋体" w:cs="宋体"/>
          <w:kern w:val="0"/>
          <w:sz w:val="24"/>
          <w:szCs w:val="30"/>
          <w:u w:val="single"/>
        </w:rPr>
        <w:t xml:space="preserve">   </w:t>
      </w:r>
      <w:r>
        <w:rPr>
          <w:rFonts w:ascii="宋体" w:hAnsi="宋体" w:cs="宋体" w:hint="eastAsia"/>
          <w:kern w:val="0"/>
          <w:sz w:val="24"/>
          <w:szCs w:val="30"/>
        </w:rPr>
        <w:t>为我方代理人。</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的招标活动，该代理人可以本单位名义处理一切与之有关事务，其法律后果由我单位承担。</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代理人无转委托权。</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投标人全称</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F242BB" w:rsidRDefault="006A261B">
      <w:pPr>
        <w:spacing w:line="440" w:lineRule="exact"/>
        <w:ind w:leftChars="71" w:left="149" w:firstLineChars="196" w:firstLine="470"/>
        <w:rPr>
          <w:rFonts w:ascii="宋体" w:cs="宋体"/>
          <w:kern w:val="0"/>
          <w:sz w:val="24"/>
          <w:szCs w:val="30"/>
          <w:u w:val="single"/>
        </w:rPr>
      </w:pPr>
      <w:r>
        <w:rPr>
          <w:rFonts w:ascii="宋体" w:hAnsi="宋体" w:cs="宋体" w:hint="eastAsia"/>
          <w:kern w:val="0"/>
          <w:sz w:val="24"/>
          <w:szCs w:val="30"/>
        </w:rPr>
        <w:t>法定代表人</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F242BB" w:rsidRDefault="006A261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投标人代表</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F242BB" w:rsidRDefault="00F242BB">
      <w:pPr>
        <w:spacing w:line="440" w:lineRule="exact"/>
        <w:ind w:firstLineChars="195" w:firstLine="468"/>
        <w:rPr>
          <w:rFonts w:ascii="宋体" w:cs="宋体"/>
          <w:kern w:val="0"/>
          <w:sz w:val="24"/>
          <w:szCs w:val="30"/>
        </w:rPr>
      </w:pPr>
    </w:p>
    <w:p w:rsidR="00F242BB" w:rsidRDefault="00712CAE">
      <w:pPr>
        <w:spacing w:line="440" w:lineRule="exact"/>
        <w:ind w:firstLineChars="345" w:firstLine="724"/>
        <w:rPr>
          <w:rFonts w:ascii="宋体" w:cs="宋体"/>
          <w:kern w:val="0"/>
          <w:sz w:val="24"/>
          <w:szCs w:val="30"/>
        </w:rPr>
      </w:pPr>
      <w:r>
        <w:pict>
          <v:rect id="矩形 5" o:spid="_x0000_s1027" style="position:absolute;left:0;text-align:left;margin-left:29.35pt;margin-top:.8pt;width:393.75pt;height:167.25pt;z-index: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sidR="006A261B">
        <w:rPr>
          <w:rFonts w:ascii="宋体" w:hAnsi="宋体" w:cs="宋体" w:hint="eastAsia"/>
          <w:kern w:val="0"/>
          <w:sz w:val="24"/>
          <w:szCs w:val="30"/>
        </w:rPr>
        <w:t>法定代表人二代身份正、反面扫描件或复印件粘贴处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712CAE">
      <w:pPr>
        <w:spacing w:line="440" w:lineRule="exact"/>
        <w:ind w:firstLineChars="195" w:firstLine="409"/>
        <w:rPr>
          <w:rFonts w:ascii="宋体" w:cs="宋体"/>
          <w:kern w:val="0"/>
          <w:sz w:val="24"/>
          <w:szCs w:val="30"/>
        </w:rPr>
      </w:pPr>
      <w:r>
        <w:pict>
          <v:rect id="矩形 6" o:spid="_x0000_s1028" style="position:absolute;left:0;text-align:left;margin-left:29.35pt;margin-top:15.55pt;width:393.75pt;height:167.25pt;z-index: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F242BB" w:rsidRDefault="006A261B">
      <w:pPr>
        <w:spacing w:line="440" w:lineRule="exact"/>
        <w:ind w:firstLineChars="345" w:firstLine="828"/>
        <w:rPr>
          <w:rFonts w:ascii="宋体" w:cs="宋体"/>
          <w:kern w:val="0"/>
          <w:sz w:val="24"/>
          <w:szCs w:val="30"/>
        </w:rPr>
      </w:pPr>
      <w:r>
        <w:rPr>
          <w:rFonts w:ascii="宋体" w:hAnsi="宋体" w:cs="宋体" w:hint="eastAsia"/>
          <w:kern w:val="0"/>
          <w:sz w:val="24"/>
          <w:szCs w:val="30"/>
        </w:rPr>
        <w:t>投标人代表二代身份证正、反面扫描件或复印件粘贴处</w:t>
      </w: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F242BB">
      <w:pPr>
        <w:spacing w:line="440" w:lineRule="exact"/>
        <w:ind w:firstLineChars="195" w:firstLine="468"/>
        <w:rPr>
          <w:rFonts w:ascii="宋体" w:cs="宋体"/>
          <w:kern w:val="0"/>
          <w:sz w:val="24"/>
          <w:szCs w:val="30"/>
        </w:rPr>
      </w:pPr>
    </w:p>
    <w:p w:rsidR="00F242BB" w:rsidRDefault="006A261B">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F242BB" w:rsidRDefault="006A261B">
      <w:pPr>
        <w:spacing w:afterLines="50" w:after="156" w:line="440" w:lineRule="exact"/>
        <w:jc w:val="left"/>
        <w:rPr>
          <w:rFonts w:ascii="宋体" w:cs="宋体"/>
          <w:b/>
          <w:kern w:val="0"/>
          <w:szCs w:val="21"/>
        </w:rPr>
      </w:pPr>
      <w:r>
        <w:rPr>
          <w:rFonts w:ascii="宋体" w:hAnsi="宋体" w:cs="宋体" w:hint="eastAsia"/>
          <w:b/>
          <w:kern w:val="0"/>
          <w:szCs w:val="21"/>
        </w:rPr>
        <w:t>注：如法定代表人到场到场则“法定代表人授权委托书”不须提供。</w:t>
      </w:r>
    </w:p>
    <w:p w:rsidR="00F242BB" w:rsidRDefault="006A261B">
      <w:pPr>
        <w:widowControl/>
        <w:jc w:val="left"/>
        <w:rPr>
          <w:rFonts w:ascii="宋体"/>
          <w:b/>
          <w:szCs w:val="21"/>
        </w:rPr>
      </w:pPr>
      <w:r>
        <w:rPr>
          <w:rFonts w:ascii="宋体"/>
          <w:b/>
          <w:szCs w:val="21"/>
        </w:rPr>
        <w:br w:type="page"/>
      </w:r>
      <w:r>
        <w:rPr>
          <w:rFonts w:ascii="宋体" w:hAnsi="宋体" w:hint="eastAsia"/>
          <w:b/>
          <w:szCs w:val="21"/>
        </w:rPr>
        <w:lastRenderedPageBreak/>
        <w:t>文件格式</w:t>
      </w:r>
      <w:r>
        <w:rPr>
          <w:rFonts w:ascii="宋体" w:hAnsi="宋体"/>
          <w:b/>
          <w:szCs w:val="21"/>
        </w:rPr>
        <w:t>6</w:t>
      </w:r>
    </w:p>
    <w:p w:rsidR="00F242BB" w:rsidRDefault="00F242BB">
      <w:pPr>
        <w:widowControl/>
        <w:jc w:val="left"/>
        <w:rPr>
          <w:rFonts w:ascii="宋体"/>
          <w:b/>
          <w:szCs w:val="21"/>
        </w:rPr>
      </w:pPr>
    </w:p>
    <w:p w:rsidR="00F242BB" w:rsidRDefault="006A261B">
      <w:pPr>
        <w:tabs>
          <w:tab w:val="left" w:pos="6300"/>
        </w:tabs>
        <w:snapToGrid w:val="0"/>
        <w:spacing w:line="500" w:lineRule="exact"/>
        <w:jc w:val="center"/>
        <w:rPr>
          <w:rFonts w:ascii="宋体"/>
          <w:b/>
          <w:sz w:val="36"/>
          <w:szCs w:val="36"/>
        </w:rPr>
      </w:pPr>
      <w:r>
        <w:rPr>
          <w:rFonts w:ascii="宋体" w:hAnsi="宋体" w:hint="eastAsia"/>
          <w:b/>
          <w:sz w:val="36"/>
          <w:szCs w:val="36"/>
        </w:rPr>
        <w:t>诚信声明</w:t>
      </w:r>
    </w:p>
    <w:p w:rsidR="00F242BB" w:rsidRDefault="00F242BB">
      <w:pPr>
        <w:tabs>
          <w:tab w:val="left" w:pos="6300"/>
        </w:tabs>
        <w:snapToGrid w:val="0"/>
        <w:spacing w:line="500" w:lineRule="exact"/>
        <w:ind w:firstLineChars="50" w:firstLine="181"/>
        <w:jc w:val="center"/>
        <w:rPr>
          <w:rFonts w:ascii="宋体"/>
          <w:b/>
          <w:sz w:val="36"/>
          <w:szCs w:val="36"/>
        </w:rPr>
      </w:pPr>
    </w:p>
    <w:p w:rsidR="00F242BB" w:rsidRDefault="006A261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u w:val="single"/>
        </w:rPr>
        <w:t>（投标人全称）</w:t>
      </w:r>
      <w:r>
        <w:rPr>
          <w:rFonts w:ascii="宋体" w:hAnsi="宋体" w:hint="eastAsia"/>
          <w:kern w:val="0"/>
          <w:sz w:val="24"/>
          <w:szCs w:val="30"/>
        </w:rPr>
        <w:t>郑重声明</w:t>
      </w:r>
      <w:r>
        <w:rPr>
          <w:rFonts w:ascii="宋体" w:hAnsi="宋体" w:hint="eastAsia"/>
          <w:kern w:val="0"/>
          <w:sz w:val="22"/>
          <w:szCs w:val="28"/>
        </w:rPr>
        <w:t>：</w:t>
      </w:r>
      <w:r>
        <w:rPr>
          <w:rFonts w:ascii="宋体" w:hAnsi="宋体" w:hint="eastAsia"/>
          <w:kern w:val="0"/>
          <w:sz w:val="24"/>
          <w:szCs w:val="30"/>
        </w:rPr>
        <w:t>我单位具备《中华人民共和国政府采购法》第二十二条规定的供应商资格条件。</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我单位同时声明</w:t>
      </w:r>
      <w:r>
        <w:rPr>
          <w:rFonts w:ascii="宋体" w:hAnsi="宋体" w:hint="eastAsia"/>
          <w:kern w:val="0"/>
          <w:sz w:val="22"/>
          <w:szCs w:val="28"/>
        </w:rPr>
        <w:t>：</w:t>
      </w:r>
      <w:r>
        <w:rPr>
          <w:rFonts w:ascii="宋体" w:hAnsi="宋体" w:hint="eastAsia"/>
          <w:kern w:val="0"/>
          <w:sz w:val="24"/>
          <w:szCs w:val="30"/>
        </w:rPr>
        <w:t>参加</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hint="eastAsia"/>
          <w:kern w:val="0"/>
          <w:sz w:val="24"/>
          <w:szCs w:val="30"/>
        </w:rPr>
        <w:t>采购活动前三年内，在经营活动中没有重大违法记录。</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proofErr w:type="gramStart"/>
      <w:r>
        <w:rPr>
          <w:rFonts w:ascii="宋体" w:hAnsi="宋体" w:hint="eastAsia"/>
          <w:kern w:val="0"/>
          <w:sz w:val="24"/>
          <w:szCs w:val="30"/>
        </w:rPr>
        <w:t>无下列</w:t>
      </w:r>
      <w:proofErr w:type="gramEnd"/>
      <w:r>
        <w:rPr>
          <w:rFonts w:ascii="宋体" w:hAnsi="宋体" w:hint="eastAsia"/>
          <w:kern w:val="0"/>
          <w:sz w:val="24"/>
          <w:szCs w:val="30"/>
        </w:rPr>
        <w:t>行为：</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①有违反法律、法规行为，依法被取消投标资格且期限未满的；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②因为招投标活动中有违法违规和不良行为，被有关招投标行政监督部门公示且公示期限未满的；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③处于被责令停业或者财产被接管冻结和破产状态；</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④企业有因骗取中标或者严重违约以及发生重大工程质量、安全生产事故等问题，被有关部门暂停投标资格并在暂停期内的。</w:t>
      </w:r>
    </w:p>
    <w:p w:rsidR="00F242BB" w:rsidRDefault="006A261B">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F242BB" w:rsidRDefault="006A26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sz w:val="18"/>
        </w:rPr>
      </w:pPr>
      <w:r>
        <w:rPr>
          <w:rFonts w:ascii="宋体" w:hAnsi="宋体" w:hint="eastAsia"/>
          <w:kern w:val="0"/>
          <w:sz w:val="24"/>
          <w:szCs w:val="30"/>
        </w:rPr>
        <w:t>我单位对以上声明负全部法律责任，特此声明。</w:t>
      </w:r>
    </w:p>
    <w:p w:rsidR="00F242BB" w:rsidRDefault="00F242BB">
      <w:pPr>
        <w:tabs>
          <w:tab w:val="left" w:pos="6300"/>
        </w:tabs>
        <w:snapToGrid w:val="0"/>
        <w:spacing w:line="500" w:lineRule="exact"/>
        <w:rPr>
          <w:rFonts w:ascii="宋体" w:hAnsi="宋体"/>
          <w:sz w:val="24"/>
          <w:szCs w:val="30"/>
        </w:rPr>
      </w:pPr>
    </w:p>
    <w:p w:rsidR="00F242BB" w:rsidRDefault="006A261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F242BB" w:rsidRDefault="00F242BB">
      <w:pPr>
        <w:spacing w:line="440" w:lineRule="exact"/>
        <w:rPr>
          <w:rFonts w:ascii="宋体" w:hAnsi="宋体" w:cs="宋体"/>
          <w:kern w:val="0"/>
          <w:sz w:val="24"/>
          <w:szCs w:val="24"/>
        </w:rPr>
      </w:pPr>
      <w:bookmarkStart w:id="0" w:name="_GoBack"/>
      <w:bookmarkEnd w:id="0"/>
    </w:p>
    <w:p w:rsidR="00F242BB" w:rsidRDefault="006A261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法定代表人/投标人代表：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F242BB" w:rsidRDefault="00F242BB">
      <w:pPr>
        <w:spacing w:line="440" w:lineRule="exact"/>
        <w:ind w:leftChars="71" w:left="149" w:firstLineChars="196" w:firstLine="470"/>
        <w:rPr>
          <w:rFonts w:ascii="宋体" w:hAnsi="宋体" w:cs="宋体"/>
          <w:kern w:val="0"/>
          <w:sz w:val="24"/>
          <w:szCs w:val="24"/>
          <w:u w:val="single"/>
        </w:rPr>
      </w:pPr>
    </w:p>
    <w:p w:rsidR="00F242BB" w:rsidRDefault="00F242BB">
      <w:pPr>
        <w:spacing w:line="440" w:lineRule="exact"/>
        <w:ind w:firstLineChars="195" w:firstLine="468"/>
        <w:rPr>
          <w:rFonts w:ascii="宋体" w:hAnsi="宋体" w:cs="宋体"/>
          <w:kern w:val="0"/>
          <w:sz w:val="24"/>
          <w:szCs w:val="30"/>
        </w:rPr>
      </w:pPr>
    </w:p>
    <w:p w:rsidR="00F242BB" w:rsidRDefault="006A261B">
      <w:pPr>
        <w:spacing w:line="440" w:lineRule="exact"/>
        <w:jc w:val="right"/>
        <w:rPr>
          <w:rFonts w:ascii="宋体" w:cs="宋体"/>
          <w:kern w:val="0"/>
          <w:sz w:val="24"/>
          <w:szCs w:val="30"/>
        </w:rPr>
      </w:pPr>
      <w:r>
        <w:rPr>
          <w:rFonts w:ascii="宋体" w:hAnsi="宋体" w:cs="宋体" w:hint="eastAsia"/>
          <w:kern w:val="0"/>
          <w:sz w:val="24"/>
          <w:szCs w:val="24"/>
        </w:rPr>
        <w:t>年   月   日</w:t>
      </w:r>
    </w:p>
    <w:sectPr w:rsidR="00F242BB">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30" w:rsidRDefault="00485730">
      <w:r>
        <w:separator/>
      </w:r>
    </w:p>
  </w:endnote>
  <w:endnote w:type="continuationSeparator" w:id="0">
    <w:p w:rsidR="00485730" w:rsidRDefault="0048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AE" w:rsidRDefault="00712CAE">
    <w:pPr>
      <w:pStyle w:val="a5"/>
      <w:jc w:val="center"/>
    </w:pPr>
    <w:r>
      <w:rPr>
        <w:lang w:val="zh-CN"/>
      </w:rPr>
      <w:t xml:space="preserve"> </w:t>
    </w:r>
    <w:r>
      <w:rPr>
        <w:b/>
        <w:bCs/>
      </w:rPr>
      <w:fldChar w:fldCharType="begin"/>
    </w:r>
    <w:r>
      <w:rPr>
        <w:b/>
        <w:bCs/>
      </w:rPr>
      <w:instrText>PAGE</w:instrText>
    </w:r>
    <w:r>
      <w:rPr>
        <w:b/>
        <w:bCs/>
      </w:rPr>
      <w:fldChar w:fldCharType="separate"/>
    </w:r>
    <w:r w:rsidR="000D7454">
      <w:rPr>
        <w:b/>
        <w:bCs/>
        <w:noProof/>
      </w:rPr>
      <w:t>19</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D7454">
      <w:rPr>
        <w:b/>
        <w:bCs/>
        <w:noProof/>
      </w:rPr>
      <w:t>19</w:t>
    </w:r>
    <w:r>
      <w:rPr>
        <w:b/>
        <w:bCs/>
      </w:rPr>
      <w:fldChar w:fldCharType="end"/>
    </w:r>
  </w:p>
  <w:p w:rsidR="00712CAE" w:rsidRDefault="00712C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30" w:rsidRDefault="00485730">
      <w:r>
        <w:separator/>
      </w:r>
    </w:p>
  </w:footnote>
  <w:footnote w:type="continuationSeparator" w:id="0">
    <w:p w:rsidR="00485730" w:rsidRDefault="0048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E8"/>
    <w:rsid w:val="00000D2A"/>
    <w:rsid w:val="000049AD"/>
    <w:rsid w:val="00005692"/>
    <w:rsid w:val="00007109"/>
    <w:rsid w:val="000107E9"/>
    <w:rsid w:val="00011B99"/>
    <w:rsid w:val="00013B12"/>
    <w:rsid w:val="00014FF1"/>
    <w:rsid w:val="00017D84"/>
    <w:rsid w:val="00020F40"/>
    <w:rsid w:val="00023BAB"/>
    <w:rsid w:val="00041549"/>
    <w:rsid w:val="00041E31"/>
    <w:rsid w:val="00042B8C"/>
    <w:rsid w:val="00046567"/>
    <w:rsid w:val="00062228"/>
    <w:rsid w:val="000745BF"/>
    <w:rsid w:val="00082CE4"/>
    <w:rsid w:val="00087930"/>
    <w:rsid w:val="000A6F20"/>
    <w:rsid w:val="000B1A95"/>
    <w:rsid w:val="000B3A49"/>
    <w:rsid w:val="000B679C"/>
    <w:rsid w:val="000B7545"/>
    <w:rsid w:val="000C2E79"/>
    <w:rsid w:val="000C53DA"/>
    <w:rsid w:val="000D1409"/>
    <w:rsid w:val="000D5B19"/>
    <w:rsid w:val="000D7454"/>
    <w:rsid w:val="000E4216"/>
    <w:rsid w:val="000E4461"/>
    <w:rsid w:val="000E592E"/>
    <w:rsid w:val="000E5E95"/>
    <w:rsid w:val="000E66F4"/>
    <w:rsid w:val="001039A8"/>
    <w:rsid w:val="00103C96"/>
    <w:rsid w:val="0011724E"/>
    <w:rsid w:val="00122A01"/>
    <w:rsid w:val="00144C25"/>
    <w:rsid w:val="00155D71"/>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211D9"/>
    <w:rsid w:val="00233348"/>
    <w:rsid w:val="00236DAD"/>
    <w:rsid w:val="00237CAA"/>
    <w:rsid w:val="0024079F"/>
    <w:rsid w:val="00242784"/>
    <w:rsid w:val="0024585C"/>
    <w:rsid w:val="002502E5"/>
    <w:rsid w:val="00253263"/>
    <w:rsid w:val="002558C8"/>
    <w:rsid w:val="00255C25"/>
    <w:rsid w:val="00260A9F"/>
    <w:rsid w:val="00260C8B"/>
    <w:rsid w:val="00262834"/>
    <w:rsid w:val="00272D8F"/>
    <w:rsid w:val="00275E56"/>
    <w:rsid w:val="00276C4F"/>
    <w:rsid w:val="00282348"/>
    <w:rsid w:val="002925E1"/>
    <w:rsid w:val="0029633F"/>
    <w:rsid w:val="002A0517"/>
    <w:rsid w:val="002A738B"/>
    <w:rsid w:val="002C101B"/>
    <w:rsid w:val="002C2B50"/>
    <w:rsid w:val="002C5D8E"/>
    <w:rsid w:val="002D22EE"/>
    <w:rsid w:val="002E1390"/>
    <w:rsid w:val="002E5BD7"/>
    <w:rsid w:val="002E6053"/>
    <w:rsid w:val="002E6527"/>
    <w:rsid w:val="002F0CE7"/>
    <w:rsid w:val="002F43CF"/>
    <w:rsid w:val="002F5537"/>
    <w:rsid w:val="003012FF"/>
    <w:rsid w:val="003013A2"/>
    <w:rsid w:val="0030145B"/>
    <w:rsid w:val="00301F47"/>
    <w:rsid w:val="00311389"/>
    <w:rsid w:val="00315C44"/>
    <w:rsid w:val="00315C75"/>
    <w:rsid w:val="003173B6"/>
    <w:rsid w:val="0032346A"/>
    <w:rsid w:val="003316B8"/>
    <w:rsid w:val="0033529C"/>
    <w:rsid w:val="00346C69"/>
    <w:rsid w:val="003509A4"/>
    <w:rsid w:val="00357230"/>
    <w:rsid w:val="0036444A"/>
    <w:rsid w:val="003648B8"/>
    <w:rsid w:val="00367761"/>
    <w:rsid w:val="00374118"/>
    <w:rsid w:val="00390686"/>
    <w:rsid w:val="00390BE3"/>
    <w:rsid w:val="00393CB4"/>
    <w:rsid w:val="00395176"/>
    <w:rsid w:val="00395307"/>
    <w:rsid w:val="00396EC7"/>
    <w:rsid w:val="003A0106"/>
    <w:rsid w:val="003A3655"/>
    <w:rsid w:val="003B0F6D"/>
    <w:rsid w:val="003B23BF"/>
    <w:rsid w:val="003B31F7"/>
    <w:rsid w:val="003B38FE"/>
    <w:rsid w:val="003B4F10"/>
    <w:rsid w:val="003B5A06"/>
    <w:rsid w:val="003B5ABF"/>
    <w:rsid w:val="003B647F"/>
    <w:rsid w:val="003B7189"/>
    <w:rsid w:val="003C370F"/>
    <w:rsid w:val="003C7495"/>
    <w:rsid w:val="003D2EC4"/>
    <w:rsid w:val="003D3033"/>
    <w:rsid w:val="003D5666"/>
    <w:rsid w:val="003D6997"/>
    <w:rsid w:val="003E44CE"/>
    <w:rsid w:val="003E6078"/>
    <w:rsid w:val="003E61AE"/>
    <w:rsid w:val="003F1213"/>
    <w:rsid w:val="003F263D"/>
    <w:rsid w:val="003F44EA"/>
    <w:rsid w:val="003F45D0"/>
    <w:rsid w:val="003F7C44"/>
    <w:rsid w:val="004004DD"/>
    <w:rsid w:val="004150F8"/>
    <w:rsid w:val="0041589D"/>
    <w:rsid w:val="00426286"/>
    <w:rsid w:val="004268DB"/>
    <w:rsid w:val="004319A2"/>
    <w:rsid w:val="00433837"/>
    <w:rsid w:val="00446B8C"/>
    <w:rsid w:val="0045098C"/>
    <w:rsid w:val="004522CE"/>
    <w:rsid w:val="0046008E"/>
    <w:rsid w:val="00466A6F"/>
    <w:rsid w:val="00473E3D"/>
    <w:rsid w:val="00475231"/>
    <w:rsid w:val="004759BF"/>
    <w:rsid w:val="00485730"/>
    <w:rsid w:val="00487938"/>
    <w:rsid w:val="004926DB"/>
    <w:rsid w:val="004973CE"/>
    <w:rsid w:val="004A7BE9"/>
    <w:rsid w:val="004B0FA3"/>
    <w:rsid w:val="004B4EE7"/>
    <w:rsid w:val="004B581A"/>
    <w:rsid w:val="004B5EC4"/>
    <w:rsid w:val="004C02CB"/>
    <w:rsid w:val="004C20E6"/>
    <w:rsid w:val="004C2A02"/>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4D11"/>
    <w:rsid w:val="005D6953"/>
    <w:rsid w:val="005E0CED"/>
    <w:rsid w:val="005E309B"/>
    <w:rsid w:val="005F1D7B"/>
    <w:rsid w:val="005F3179"/>
    <w:rsid w:val="005F5012"/>
    <w:rsid w:val="005F5658"/>
    <w:rsid w:val="00602BFB"/>
    <w:rsid w:val="0061271A"/>
    <w:rsid w:val="006206E0"/>
    <w:rsid w:val="0063345B"/>
    <w:rsid w:val="00633AE4"/>
    <w:rsid w:val="006346E8"/>
    <w:rsid w:val="00635567"/>
    <w:rsid w:val="00635A9F"/>
    <w:rsid w:val="00640330"/>
    <w:rsid w:val="00644CB6"/>
    <w:rsid w:val="006461D7"/>
    <w:rsid w:val="00654342"/>
    <w:rsid w:val="00662AD6"/>
    <w:rsid w:val="00662EBF"/>
    <w:rsid w:val="0067224A"/>
    <w:rsid w:val="0067675C"/>
    <w:rsid w:val="0068013C"/>
    <w:rsid w:val="00683EAA"/>
    <w:rsid w:val="006866D1"/>
    <w:rsid w:val="00690FC6"/>
    <w:rsid w:val="00692EA0"/>
    <w:rsid w:val="00693D95"/>
    <w:rsid w:val="00694148"/>
    <w:rsid w:val="006A1E81"/>
    <w:rsid w:val="006A261B"/>
    <w:rsid w:val="006A5378"/>
    <w:rsid w:val="006C114C"/>
    <w:rsid w:val="006C13FA"/>
    <w:rsid w:val="006C760C"/>
    <w:rsid w:val="006D7B46"/>
    <w:rsid w:val="006E50C2"/>
    <w:rsid w:val="006F0951"/>
    <w:rsid w:val="007010D1"/>
    <w:rsid w:val="00705FDC"/>
    <w:rsid w:val="00711A8B"/>
    <w:rsid w:val="00711E30"/>
    <w:rsid w:val="00712CAE"/>
    <w:rsid w:val="007167D1"/>
    <w:rsid w:val="00717F6B"/>
    <w:rsid w:val="007229ED"/>
    <w:rsid w:val="007371D9"/>
    <w:rsid w:val="00753645"/>
    <w:rsid w:val="00755095"/>
    <w:rsid w:val="0075718F"/>
    <w:rsid w:val="007742D2"/>
    <w:rsid w:val="00777534"/>
    <w:rsid w:val="007865E0"/>
    <w:rsid w:val="007904BC"/>
    <w:rsid w:val="007914B0"/>
    <w:rsid w:val="00792764"/>
    <w:rsid w:val="007A22FF"/>
    <w:rsid w:val="007A71E0"/>
    <w:rsid w:val="007B1BBC"/>
    <w:rsid w:val="007B2E1D"/>
    <w:rsid w:val="007B3CBD"/>
    <w:rsid w:val="007B61C4"/>
    <w:rsid w:val="007C1202"/>
    <w:rsid w:val="007D4375"/>
    <w:rsid w:val="007D7E89"/>
    <w:rsid w:val="007E5D17"/>
    <w:rsid w:val="007E5F92"/>
    <w:rsid w:val="007E783D"/>
    <w:rsid w:val="007F294E"/>
    <w:rsid w:val="007F7401"/>
    <w:rsid w:val="00803B64"/>
    <w:rsid w:val="008067DB"/>
    <w:rsid w:val="008109AC"/>
    <w:rsid w:val="00814124"/>
    <w:rsid w:val="00823A89"/>
    <w:rsid w:val="008249AE"/>
    <w:rsid w:val="00824F39"/>
    <w:rsid w:val="00833A65"/>
    <w:rsid w:val="00837388"/>
    <w:rsid w:val="00843CA3"/>
    <w:rsid w:val="0084533F"/>
    <w:rsid w:val="00845D1D"/>
    <w:rsid w:val="008476C6"/>
    <w:rsid w:val="00853F3E"/>
    <w:rsid w:val="008645F1"/>
    <w:rsid w:val="008706FD"/>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054A3"/>
    <w:rsid w:val="00920F48"/>
    <w:rsid w:val="009262E8"/>
    <w:rsid w:val="00926562"/>
    <w:rsid w:val="009300F0"/>
    <w:rsid w:val="00930944"/>
    <w:rsid w:val="0093232B"/>
    <w:rsid w:val="009471CA"/>
    <w:rsid w:val="00947AEB"/>
    <w:rsid w:val="009520B7"/>
    <w:rsid w:val="00953501"/>
    <w:rsid w:val="00964933"/>
    <w:rsid w:val="00967DAA"/>
    <w:rsid w:val="009713CF"/>
    <w:rsid w:val="00973B9E"/>
    <w:rsid w:val="00975DDF"/>
    <w:rsid w:val="00976429"/>
    <w:rsid w:val="00984537"/>
    <w:rsid w:val="009851C8"/>
    <w:rsid w:val="00985DE6"/>
    <w:rsid w:val="009871EE"/>
    <w:rsid w:val="009911FB"/>
    <w:rsid w:val="00992E45"/>
    <w:rsid w:val="009A0EFA"/>
    <w:rsid w:val="009A22D5"/>
    <w:rsid w:val="009A2CEF"/>
    <w:rsid w:val="009A5515"/>
    <w:rsid w:val="009A566E"/>
    <w:rsid w:val="009B0673"/>
    <w:rsid w:val="009B5E58"/>
    <w:rsid w:val="009C1130"/>
    <w:rsid w:val="009C3ECE"/>
    <w:rsid w:val="009D77AC"/>
    <w:rsid w:val="009E42A5"/>
    <w:rsid w:val="009E565D"/>
    <w:rsid w:val="009F2C1E"/>
    <w:rsid w:val="009F561E"/>
    <w:rsid w:val="009F7B10"/>
    <w:rsid w:val="00A06437"/>
    <w:rsid w:val="00A075E4"/>
    <w:rsid w:val="00A11BBD"/>
    <w:rsid w:val="00A11EF2"/>
    <w:rsid w:val="00A13772"/>
    <w:rsid w:val="00A20747"/>
    <w:rsid w:val="00A248A6"/>
    <w:rsid w:val="00A35891"/>
    <w:rsid w:val="00A37363"/>
    <w:rsid w:val="00A510D0"/>
    <w:rsid w:val="00A51549"/>
    <w:rsid w:val="00A53763"/>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013A"/>
    <w:rsid w:val="00AE0B88"/>
    <w:rsid w:val="00AE3DAA"/>
    <w:rsid w:val="00AF4672"/>
    <w:rsid w:val="00AF7D48"/>
    <w:rsid w:val="00B007A2"/>
    <w:rsid w:val="00B02E8D"/>
    <w:rsid w:val="00B0436A"/>
    <w:rsid w:val="00B0703E"/>
    <w:rsid w:val="00B21946"/>
    <w:rsid w:val="00B219A7"/>
    <w:rsid w:val="00B240B8"/>
    <w:rsid w:val="00B253CE"/>
    <w:rsid w:val="00B270A3"/>
    <w:rsid w:val="00B3239F"/>
    <w:rsid w:val="00B323B8"/>
    <w:rsid w:val="00B3420C"/>
    <w:rsid w:val="00B4292A"/>
    <w:rsid w:val="00B470D0"/>
    <w:rsid w:val="00B47CB1"/>
    <w:rsid w:val="00B5240C"/>
    <w:rsid w:val="00B56B5D"/>
    <w:rsid w:val="00B63E9A"/>
    <w:rsid w:val="00B67D1E"/>
    <w:rsid w:val="00B748B5"/>
    <w:rsid w:val="00B7607D"/>
    <w:rsid w:val="00B82A6B"/>
    <w:rsid w:val="00B82FA2"/>
    <w:rsid w:val="00B833AB"/>
    <w:rsid w:val="00B9233B"/>
    <w:rsid w:val="00B958DB"/>
    <w:rsid w:val="00BA50E7"/>
    <w:rsid w:val="00BB4011"/>
    <w:rsid w:val="00BB4554"/>
    <w:rsid w:val="00BC4163"/>
    <w:rsid w:val="00BC6B63"/>
    <w:rsid w:val="00BD1B29"/>
    <w:rsid w:val="00BD2447"/>
    <w:rsid w:val="00BD65E6"/>
    <w:rsid w:val="00BE2EE8"/>
    <w:rsid w:val="00BF0EE1"/>
    <w:rsid w:val="00BF2AE6"/>
    <w:rsid w:val="00BF77EA"/>
    <w:rsid w:val="00C11D90"/>
    <w:rsid w:val="00C20176"/>
    <w:rsid w:val="00C2110C"/>
    <w:rsid w:val="00C302E2"/>
    <w:rsid w:val="00C34BE0"/>
    <w:rsid w:val="00C3596F"/>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283"/>
    <w:rsid w:val="00CC5527"/>
    <w:rsid w:val="00CD4178"/>
    <w:rsid w:val="00CE387B"/>
    <w:rsid w:val="00CE49CD"/>
    <w:rsid w:val="00D0158A"/>
    <w:rsid w:val="00D01CAE"/>
    <w:rsid w:val="00D03399"/>
    <w:rsid w:val="00D1481B"/>
    <w:rsid w:val="00D14D2D"/>
    <w:rsid w:val="00D22E1B"/>
    <w:rsid w:val="00D23C5C"/>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A28AD"/>
    <w:rsid w:val="00DB078F"/>
    <w:rsid w:val="00DB1DC9"/>
    <w:rsid w:val="00DB4D46"/>
    <w:rsid w:val="00DB774D"/>
    <w:rsid w:val="00DC6492"/>
    <w:rsid w:val="00DD3835"/>
    <w:rsid w:val="00DE4126"/>
    <w:rsid w:val="00DE61FD"/>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03B8"/>
    <w:rsid w:val="00E44DB3"/>
    <w:rsid w:val="00E4745A"/>
    <w:rsid w:val="00E476CF"/>
    <w:rsid w:val="00E525B3"/>
    <w:rsid w:val="00E5726C"/>
    <w:rsid w:val="00E62633"/>
    <w:rsid w:val="00E63DC6"/>
    <w:rsid w:val="00E6488D"/>
    <w:rsid w:val="00E6541C"/>
    <w:rsid w:val="00E677AD"/>
    <w:rsid w:val="00E708AA"/>
    <w:rsid w:val="00E70E7E"/>
    <w:rsid w:val="00E71F24"/>
    <w:rsid w:val="00E75B01"/>
    <w:rsid w:val="00E775C2"/>
    <w:rsid w:val="00E77E4F"/>
    <w:rsid w:val="00E92DA3"/>
    <w:rsid w:val="00EA11B7"/>
    <w:rsid w:val="00EA50D4"/>
    <w:rsid w:val="00EB17A0"/>
    <w:rsid w:val="00EB1E3E"/>
    <w:rsid w:val="00EB28CF"/>
    <w:rsid w:val="00EB2D33"/>
    <w:rsid w:val="00EB57BE"/>
    <w:rsid w:val="00EC1D92"/>
    <w:rsid w:val="00EC33EC"/>
    <w:rsid w:val="00EC5D0D"/>
    <w:rsid w:val="00EC63DA"/>
    <w:rsid w:val="00ED6CAE"/>
    <w:rsid w:val="00EE0FA8"/>
    <w:rsid w:val="00EE5938"/>
    <w:rsid w:val="00EF00FE"/>
    <w:rsid w:val="00EF3B5F"/>
    <w:rsid w:val="00EF6A68"/>
    <w:rsid w:val="00F030A1"/>
    <w:rsid w:val="00F04113"/>
    <w:rsid w:val="00F07427"/>
    <w:rsid w:val="00F07D29"/>
    <w:rsid w:val="00F10D2D"/>
    <w:rsid w:val="00F15CEE"/>
    <w:rsid w:val="00F20514"/>
    <w:rsid w:val="00F242BB"/>
    <w:rsid w:val="00F41F66"/>
    <w:rsid w:val="00F45CD9"/>
    <w:rsid w:val="00F46CB3"/>
    <w:rsid w:val="00F517C4"/>
    <w:rsid w:val="00F607AC"/>
    <w:rsid w:val="00F61C6D"/>
    <w:rsid w:val="00F645EC"/>
    <w:rsid w:val="00F64F8C"/>
    <w:rsid w:val="00F7347B"/>
    <w:rsid w:val="00F85570"/>
    <w:rsid w:val="00F90D69"/>
    <w:rsid w:val="00F947D1"/>
    <w:rsid w:val="00F953FB"/>
    <w:rsid w:val="00FA363D"/>
    <w:rsid w:val="00FB1C8E"/>
    <w:rsid w:val="00FC2ABC"/>
    <w:rsid w:val="00FC2BCA"/>
    <w:rsid w:val="00FD3FF3"/>
    <w:rsid w:val="00FD560C"/>
    <w:rsid w:val="00FE00BA"/>
    <w:rsid w:val="00FE049D"/>
    <w:rsid w:val="00FE0B8C"/>
    <w:rsid w:val="00FE4ED2"/>
    <w:rsid w:val="00FE5DAA"/>
    <w:rsid w:val="00FE7FF3"/>
    <w:rsid w:val="00FF4B1F"/>
    <w:rsid w:val="00FF4F2F"/>
    <w:rsid w:val="00FF6E87"/>
    <w:rsid w:val="0157742A"/>
    <w:rsid w:val="01D344A7"/>
    <w:rsid w:val="01E85141"/>
    <w:rsid w:val="0D89151B"/>
    <w:rsid w:val="10F87967"/>
    <w:rsid w:val="11FB3FA6"/>
    <w:rsid w:val="177D45D2"/>
    <w:rsid w:val="17C33423"/>
    <w:rsid w:val="1ABC17CE"/>
    <w:rsid w:val="2F6768C5"/>
    <w:rsid w:val="315A542D"/>
    <w:rsid w:val="32FF14C0"/>
    <w:rsid w:val="36D647A1"/>
    <w:rsid w:val="37B23681"/>
    <w:rsid w:val="394321BB"/>
    <w:rsid w:val="39FB344E"/>
    <w:rsid w:val="3AD21B08"/>
    <w:rsid w:val="3B1E0E53"/>
    <w:rsid w:val="3EFE51F2"/>
    <w:rsid w:val="40615A05"/>
    <w:rsid w:val="419A10B6"/>
    <w:rsid w:val="43332111"/>
    <w:rsid w:val="43AC1CF7"/>
    <w:rsid w:val="46453E98"/>
    <w:rsid w:val="473D7196"/>
    <w:rsid w:val="48524C5C"/>
    <w:rsid w:val="4E1150EF"/>
    <w:rsid w:val="4F4C3BD0"/>
    <w:rsid w:val="522D17AB"/>
    <w:rsid w:val="557B1E4B"/>
    <w:rsid w:val="59145310"/>
    <w:rsid w:val="5E610C24"/>
    <w:rsid w:val="629461DF"/>
    <w:rsid w:val="6CA92FD4"/>
    <w:rsid w:val="6D132E94"/>
    <w:rsid w:val="72D9423B"/>
    <w:rsid w:val="732B2F87"/>
    <w:rsid w:val="746F389B"/>
    <w:rsid w:val="7680177B"/>
    <w:rsid w:val="7C6910E9"/>
    <w:rsid w:val="7D17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rFonts w:cs="Times New Roman"/>
      <w:color w:val="0000FF"/>
      <w:u w:val="single"/>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qFormat/>
    <w:locked/>
    <w:rPr>
      <w:rFonts w:ascii="Cambria" w:eastAsia="宋体" w:hAnsi="Cambria" w:cs="Times New Roman"/>
      <w:b/>
      <w:bCs/>
      <w:sz w:val="28"/>
      <w:szCs w:val="28"/>
    </w:rPr>
  </w:style>
  <w:style w:type="character" w:customStyle="1" w:styleId="Char">
    <w:name w:val="日期 Char"/>
    <w:link w:val="a3"/>
    <w:uiPriority w:val="99"/>
    <w:semiHidden/>
    <w:qFormat/>
    <w:locked/>
    <w:rPr>
      <w:rFonts w:cs="Times New Roman"/>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paragraph" w:styleId="aa">
    <w:name w:val="List Paragraph"/>
    <w:basedOn w:val="a"/>
    <w:uiPriority w:val="99"/>
    <w:qFormat/>
    <w:pPr>
      <w:ind w:firstLineChars="200" w:firstLine="420"/>
    </w:pPr>
  </w:style>
  <w:style w:type="character" w:customStyle="1" w:styleId="Char2">
    <w:name w:val="页眉 Char"/>
    <w:link w:val="a6"/>
    <w:uiPriority w:val="99"/>
    <w:qFormat/>
    <w:locked/>
    <w:rPr>
      <w:rFonts w:ascii="Calibri" w:eastAsia="宋体" w:hAnsi="Calibri" w:cs="Times New Roman"/>
      <w:kern w:val="2"/>
      <w:sz w:val="18"/>
      <w:szCs w:val="18"/>
    </w:rPr>
  </w:style>
  <w:style w:type="character" w:customStyle="1" w:styleId="Char1">
    <w:name w:val="页脚 Char"/>
    <w:link w:val="a5"/>
    <w:uiPriority w:val="99"/>
    <w:qFormat/>
    <w:locked/>
    <w:rPr>
      <w:rFonts w:ascii="Calibri" w:eastAsia="宋体" w:hAnsi="Calibri" w:cs="Times New Roman"/>
      <w:kern w:val="2"/>
      <w:sz w:val="18"/>
      <w:szCs w:val="18"/>
    </w:rPr>
  </w:style>
  <w:style w:type="character" w:customStyle="1" w:styleId="Char0">
    <w:name w:val="批注框文本 Char"/>
    <w:link w:val="a4"/>
    <w:uiPriority w:val="99"/>
    <w:semiHidden/>
    <w:qFormat/>
    <w:locked/>
    <w:rPr>
      <w:rFonts w:ascii="Calibri" w:eastAsia="宋体" w:hAnsi="Calibri" w:cs="Times New Roman"/>
      <w:kern w:val="2"/>
      <w:sz w:val="18"/>
      <w:szCs w:val="18"/>
    </w:rPr>
  </w:style>
  <w:style w:type="table" w:customStyle="1" w:styleId="10">
    <w:name w:val="网格型1"/>
    <w:uiPriority w:val="9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仿宋_GB2312" w:eastAsia="仿宋_GB2312" w:cs="仿宋_GB2312"/>
      <w:color w:val="000000"/>
      <w:sz w:val="22"/>
      <w:szCs w:val="22"/>
      <w:u w:val="none"/>
    </w:rPr>
  </w:style>
  <w:style w:type="character" w:customStyle="1" w:styleId="font21">
    <w:name w:val="font21"/>
    <w:uiPriority w:val="99"/>
    <w:qFormat/>
    <w:rPr>
      <w:rFonts w:ascii="宋体" w:eastAsia="宋体" w:hAnsi="宋体"/>
      <w:color w:val="000000"/>
      <w:sz w:val="22"/>
      <w:u w:val="none"/>
    </w:rPr>
  </w:style>
  <w:style w:type="character" w:customStyle="1" w:styleId="font31">
    <w:name w:val="font31"/>
    <w:qFormat/>
    <w:rPr>
      <w:rFonts w:ascii="仿宋_GB2312" w:eastAsia="仿宋_GB2312" w:cs="仿宋_GB2312" w:hint="default"/>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3705165269@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jc.n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1855</Words>
  <Characters>10580</Characters>
  <Application>Microsoft Office Word</Application>
  <DocSecurity>0</DocSecurity>
  <Lines>88</Lines>
  <Paragraphs>24</Paragraphs>
  <ScaleCrop>false</ScaleCrop>
  <Company>ABC</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144</cp:revision>
  <cp:lastPrinted>2019-01-21T05:26:00Z</cp:lastPrinted>
  <dcterms:created xsi:type="dcterms:W3CDTF">2018-11-02T06:15:00Z</dcterms:created>
  <dcterms:modified xsi:type="dcterms:W3CDTF">2019-08-23T03:01:00Z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