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155" w:rsidRPr="00570155" w:rsidRDefault="00570155" w:rsidP="00570155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仿宋_GB2312" w:eastAsia="仿宋_GB2312" w:hAnsi="宋体" w:cs="宋体"/>
          <w:b/>
          <w:color w:val="000000"/>
          <w:kern w:val="0"/>
          <w:sz w:val="24"/>
        </w:rPr>
      </w:pPr>
      <w:r w:rsidRPr="00570155">
        <w:rPr>
          <w:rFonts w:ascii="仿宋_GB2312" w:eastAsia="仿宋_GB2312" w:hAnsi="宋体" w:cs="宋体" w:hint="eastAsia"/>
          <w:b/>
          <w:color w:val="000000"/>
          <w:kern w:val="0"/>
          <w:sz w:val="24"/>
        </w:rPr>
        <w:t>主材要求：</w:t>
      </w:r>
    </w:p>
    <w:p w:rsidR="00570155" w:rsidRPr="00570155" w:rsidRDefault="00570155" w:rsidP="0057015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 w:rsidRPr="00570155">
        <w:rPr>
          <w:rFonts w:ascii="仿宋_GB2312" w:eastAsia="仿宋_GB2312" w:hAnsi="宋体" w:cs="宋体" w:hint="eastAsia"/>
          <w:color w:val="000000"/>
          <w:kern w:val="0"/>
          <w:sz w:val="24"/>
        </w:rPr>
        <w:t>（1）环保要求：产品要求无石棉、无甲醛、无放射性，优于GB6566-2010 A类装修材料要求。</w:t>
      </w:r>
    </w:p>
    <w:p w:rsidR="00570155" w:rsidRPr="00570155" w:rsidRDefault="00570155" w:rsidP="0057015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 w:rsidRPr="00570155">
        <w:rPr>
          <w:rFonts w:ascii="仿宋_GB2312" w:eastAsia="仿宋_GB2312" w:hAnsi="宋体" w:cs="宋体" w:hint="eastAsia"/>
          <w:color w:val="000000"/>
          <w:kern w:val="0"/>
          <w:sz w:val="24"/>
        </w:rPr>
        <w:t>（2）强度要求：面板应能承受160N/㎡的静载荷，最大弹性变形量不大于10㎜㎜，塑形变形量不大于2㎜。</w:t>
      </w:r>
    </w:p>
    <w:p w:rsidR="00570155" w:rsidRPr="00570155" w:rsidRDefault="00570155" w:rsidP="00570155">
      <w:pPr>
        <w:widowControl/>
        <w:shd w:val="clear" w:color="auto" w:fill="FFFFFF"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 w:rsidRPr="00570155">
        <w:rPr>
          <w:rFonts w:ascii="仿宋_GB2312" w:eastAsia="仿宋_GB2312" w:hAnsi="宋体" w:cs="宋体" w:hint="eastAsia"/>
          <w:color w:val="000000"/>
          <w:kern w:val="0"/>
          <w:sz w:val="24"/>
        </w:rPr>
        <w:t xml:space="preserve">    （3）外观要求：面板表面应光洁、平整、图案清晰、色泽基本一致，不得有明显擦伤、毛刺、翘曲、扭曲；漆膜、喷塑层不得有露底及明显流挂、气泡、桔皮等缺陷；氧化层无疏松和花斑等缺陷。</w:t>
      </w:r>
    </w:p>
    <w:p w:rsidR="00570155" w:rsidRPr="00570155" w:rsidRDefault="00570155" w:rsidP="0057015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 w:rsidRPr="00570155">
        <w:rPr>
          <w:rFonts w:ascii="仿宋_GB2312" w:eastAsia="仿宋_GB2312" w:hAnsi="宋体" w:cs="宋体" w:hint="eastAsia"/>
          <w:color w:val="000000"/>
          <w:kern w:val="0"/>
          <w:sz w:val="24"/>
        </w:rPr>
        <w:t>（4）铝合金板表面采用采用“阿克苏”涂料有限公司提供的“环氧树脂”静电粉末喷涂（需提供相关检测报告）。附着力不低于1级，喷塑层厚度不低于60um，喷塑层抗冲击强度不小于5N·m。</w:t>
      </w:r>
    </w:p>
    <w:p w:rsidR="00570155" w:rsidRPr="00570155" w:rsidRDefault="00570155" w:rsidP="0057015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 w:rsidRPr="00570155">
        <w:rPr>
          <w:rFonts w:ascii="仿宋_GB2312" w:eastAsia="仿宋_GB2312" w:hAnsi="宋体" w:cs="宋体" w:hint="eastAsia"/>
          <w:color w:val="000000"/>
          <w:kern w:val="0"/>
          <w:sz w:val="24"/>
        </w:rPr>
        <w:t>（5）铝材全部采用1001H24国际标准，符合QB/T1561-1992、GB/T11981-2001标准要求。</w:t>
      </w:r>
    </w:p>
    <w:p w:rsidR="00570155" w:rsidRPr="00570155" w:rsidRDefault="00570155" w:rsidP="0057015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 w:rsidRPr="00570155">
        <w:rPr>
          <w:rFonts w:ascii="仿宋_GB2312" w:eastAsia="仿宋_GB2312" w:hAnsi="宋体" w:cs="宋体" w:hint="eastAsia"/>
          <w:color w:val="000000"/>
          <w:kern w:val="0"/>
          <w:sz w:val="24"/>
        </w:rPr>
        <w:t>（6）铝材基本色为浅色，投标人需随样品带色板供招标人选择。</w:t>
      </w:r>
    </w:p>
    <w:p w:rsidR="00570155" w:rsidRPr="00570155" w:rsidRDefault="00570155" w:rsidP="00570155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 w:rsidRPr="00570155">
        <w:rPr>
          <w:rFonts w:ascii="仿宋_GB2312" w:eastAsia="仿宋_GB2312" w:hAnsi="宋体" w:cs="宋体" w:hint="eastAsia"/>
          <w:color w:val="000000"/>
          <w:kern w:val="0"/>
          <w:sz w:val="24"/>
        </w:rPr>
        <w:t>（7）规格厚度要求：铝合金微孔方板600*600*0.6mm㎜, 完成面厚度不低于0.7㎜，冲孔直径1.8㎜，背附无纺布，白色烤漆方通30*100*0.7mm、50*100*0.7mm完成面厚度不低于0.7㎜</w:t>
      </w:r>
    </w:p>
    <w:p w:rsidR="008B65D4" w:rsidRPr="00570155" w:rsidRDefault="008B65D4"/>
    <w:sectPr w:rsidR="008B65D4" w:rsidRPr="00570155" w:rsidSect="008B6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E2C59"/>
    <w:multiLevelType w:val="multilevel"/>
    <w:tmpl w:val="6A7E2C59"/>
    <w:lvl w:ilvl="0">
      <w:start w:val="1"/>
      <w:numFmt w:val="decimal"/>
      <w:lvlText w:val="%1）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1">
      <w:start w:val="1"/>
      <w:numFmt w:val="bullet"/>
      <w:lvlText w:val="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0155"/>
    <w:rsid w:val="000C4F1C"/>
    <w:rsid w:val="004453A8"/>
    <w:rsid w:val="0045654B"/>
    <w:rsid w:val="00570155"/>
    <w:rsid w:val="006D20E8"/>
    <w:rsid w:val="008B65D4"/>
    <w:rsid w:val="008C0082"/>
    <w:rsid w:val="00903E7A"/>
    <w:rsid w:val="00950D30"/>
    <w:rsid w:val="00AD6B51"/>
    <w:rsid w:val="00B2092D"/>
    <w:rsid w:val="00E36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155"/>
    <w:pPr>
      <w:widowControl w:val="0"/>
      <w:spacing w:before="0" w:beforeAutospacing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semiHidden/>
    <w:unhideWhenUsed/>
    <w:rsid w:val="00570155"/>
    <w:pPr>
      <w:spacing w:after="120"/>
    </w:pPr>
  </w:style>
  <w:style w:type="character" w:customStyle="1" w:styleId="Char">
    <w:name w:val="正文文本 Char"/>
    <w:basedOn w:val="a0"/>
    <w:link w:val="a3"/>
    <w:semiHidden/>
    <w:rsid w:val="00570155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2019-03-05T07:45:00Z</dcterms:created>
  <dcterms:modified xsi:type="dcterms:W3CDTF">2019-03-05T07:51:00Z</dcterms:modified>
</cp:coreProperties>
</file>